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6771B" w14:textId="77777777" w:rsidR="000763EE" w:rsidRDefault="000763EE" w:rsidP="00534859">
      <w:pPr>
        <w:ind w:left="720" w:hanging="360"/>
        <w:rPr>
          <w:rFonts w:ascii="Arial" w:hAnsi="Arial" w:cs="Arial"/>
          <w:b/>
          <w:sz w:val="24"/>
          <w:szCs w:val="24"/>
        </w:rPr>
      </w:pPr>
      <w:r>
        <w:rPr>
          <w:rFonts w:ascii="Arial" w:hAnsi="Arial" w:cs="Arial"/>
          <w:b/>
          <w:sz w:val="24"/>
          <w:szCs w:val="24"/>
        </w:rPr>
        <w:t xml:space="preserve">Jaarverslag </w:t>
      </w:r>
      <w:proofErr w:type="spellStart"/>
      <w:r>
        <w:rPr>
          <w:rFonts w:ascii="Arial" w:hAnsi="Arial" w:cs="Arial"/>
          <w:b/>
          <w:sz w:val="24"/>
          <w:szCs w:val="24"/>
        </w:rPr>
        <w:t>ombudsdienst</w:t>
      </w:r>
      <w:proofErr w:type="spellEnd"/>
      <w:r>
        <w:rPr>
          <w:rFonts w:ascii="Arial" w:hAnsi="Arial" w:cs="Arial"/>
          <w:b/>
          <w:sz w:val="24"/>
          <w:szCs w:val="24"/>
        </w:rPr>
        <w:t xml:space="preserve"> </w:t>
      </w:r>
      <w:r w:rsidR="006E4729">
        <w:rPr>
          <w:rFonts w:ascii="Arial" w:hAnsi="Arial" w:cs="Arial"/>
          <w:b/>
          <w:sz w:val="24"/>
          <w:szCs w:val="24"/>
        </w:rPr>
        <w:t>2019</w:t>
      </w:r>
    </w:p>
    <w:p w14:paraId="64342D3C" w14:textId="77777777" w:rsidR="000763EE" w:rsidRDefault="000763EE" w:rsidP="00534859">
      <w:pPr>
        <w:ind w:left="720" w:hanging="360"/>
        <w:rPr>
          <w:rFonts w:ascii="Arial" w:hAnsi="Arial" w:cs="Arial"/>
          <w:b/>
          <w:sz w:val="24"/>
          <w:szCs w:val="24"/>
        </w:rPr>
      </w:pPr>
    </w:p>
    <w:p w14:paraId="40B83C40" w14:textId="77777777" w:rsidR="00DA0B50" w:rsidRDefault="00DA0B50" w:rsidP="00534859">
      <w:pPr>
        <w:ind w:left="720" w:hanging="360"/>
        <w:rPr>
          <w:rFonts w:ascii="Arial" w:hAnsi="Arial" w:cs="Arial"/>
          <w:b/>
          <w:sz w:val="24"/>
          <w:szCs w:val="24"/>
        </w:rPr>
      </w:pPr>
      <w:r w:rsidRPr="00DA0B50">
        <w:rPr>
          <w:rFonts w:ascii="Arial" w:hAnsi="Arial" w:cs="Arial"/>
          <w:b/>
          <w:sz w:val="24"/>
          <w:szCs w:val="24"/>
        </w:rPr>
        <w:t>Inhoudsopgave</w:t>
      </w:r>
    </w:p>
    <w:p w14:paraId="76EC3AD7" w14:textId="77777777" w:rsidR="000763EE" w:rsidRPr="00DA0B50" w:rsidRDefault="000763EE" w:rsidP="00534859">
      <w:pPr>
        <w:ind w:left="720" w:hanging="360"/>
        <w:rPr>
          <w:rFonts w:ascii="Arial" w:hAnsi="Arial" w:cs="Arial"/>
          <w:b/>
          <w:sz w:val="24"/>
          <w:szCs w:val="24"/>
        </w:rPr>
      </w:pPr>
    </w:p>
    <w:p w14:paraId="5F9A30E8" w14:textId="77777777" w:rsidR="00B810B2" w:rsidRPr="00DA0B50" w:rsidRDefault="00534859" w:rsidP="000763EE">
      <w:pPr>
        <w:pStyle w:val="Lijstalinea"/>
        <w:numPr>
          <w:ilvl w:val="0"/>
          <w:numId w:val="25"/>
        </w:numPr>
        <w:rPr>
          <w:rStyle w:val="Subtielebenadrukking"/>
          <w:rFonts w:ascii="Arial" w:hAnsi="Arial" w:cs="Arial"/>
          <w:i w:val="0"/>
          <w:sz w:val="20"/>
          <w:szCs w:val="20"/>
        </w:rPr>
      </w:pPr>
      <w:r w:rsidRPr="00DA0B50">
        <w:rPr>
          <w:rStyle w:val="Subtielebenadrukking"/>
          <w:rFonts w:ascii="Arial" w:hAnsi="Arial" w:cs="Arial"/>
          <w:b/>
          <w:i w:val="0"/>
          <w:sz w:val="20"/>
          <w:szCs w:val="20"/>
        </w:rPr>
        <w:t xml:space="preserve">De </w:t>
      </w:r>
      <w:proofErr w:type="spellStart"/>
      <w:r w:rsidRPr="00DA0B50">
        <w:rPr>
          <w:rStyle w:val="Subtielebenadrukking"/>
          <w:rFonts w:ascii="Arial" w:hAnsi="Arial" w:cs="Arial"/>
          <w:b/>
          <w:i w:val="0"/>
          <w:sz w:val="20"/>
          <w:szCs w:val="20"/>
        </w:rPr>
        <w:t>ombudsdienst</w:t>
      </w:r>
      <w:proofErr w:type="spellEnd"/>
      <w:r w:rsidR="006C611B" w:rsidRPr="00DA0B50">
        <w:rPr>
          <w:rStyle w:val="Subtielebenadrukking"/>
          <w:rFonts w:ascii="Arial" w:hAnsi="Arial" w:cs="Arial"/>
          <w:i w:val="0"/>
          <w:sz w:val="20"/>
          <w:szCs w:val="20"/>
        </w:rPr>
        <w:tab/>
      </w:r>
      <w:r w:rsidR="000763EE">
        <w:rPr>
          <w:rStyle w:val="Subtielebenadrukking"/>
          <w:rFonts w:ascii="Arial" w:hAnsi="Arial" w:cs="Arial"/>
          <w:i w:val="0"/>
          <w:sz w:val="20"/>
          <w:szCs w:val="20"/>
        </w:rPr>
        <w:tab/>
      </w:r>
      <w:r w:rsidR="006C611B"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3</w:t>
      </w:r>
      <w:r w:rsidR="00ED09EF" w:rsidRPr="00DA0B50">
        <w:rPr>
          <w:rStyle w:val="Subtielebenadrukking"/>
          <w:rFonts w:ascii="Arial" w:hAnsi="Arial" w:cs="Arial"/>
          <w:i w:val="0"/>
          <w:sz w:val="20"/>
          <w:szCs w:val="20"/>
        </w:rPr>
        <w:tab/>
      </w:r>
      <w:r w:rsidR="006C611B" w:rsidRPr="00DA0B50">
        <w:rPr>
          <w:rStyle w:val="Subtielebenadrukking"/>
          <w:rFonts w:ascii="Arial" w:hAnsi="Arial" w:cs="Arial"/>
          <w:i w:val="0"/>
          <w:sz w:val="20"/>
          <w:szCs w:val="20"/>
        </w:rPr>
        <w:tab/>
      </w:r>
      <w:r w:rsidR="006C611B" w:rsidRPr="00DA0B50">
        <w:rPr>
          <w:rStyle w:val="Subtielebenadrukking"/>
          <w:rFonts w:ascii="Arial" w:hAnsi="Arial" w:cs="Arial"/>
          <w:i w:val="0"/>
          <w:sz w:val="20"/>
          <w:szCs w:val="20"/>
        </w:rPr>
        <w:tab/>
      </w:r>
      <w:r w:rsidR="006C611B" w:rsidRPr="00DA0B50">
        <w:rPr>
          <w:rStyle w:val="Subtielebenadrukking"/>
          <w:rFonts w:ascii="Arial" w:hAnsi="Arial" w:cs="Arial"/>
          <w:i w:val="0"/>
          <w:sz w:val="20"/>
          <w:szCs w:val="20"/>
        </w:rPr>
        <w:tab/>
      </w:r>
      <w:r w:rsidR="006C611B" w:rsidRPr="00DA0B50">
        <w:rPr>
          <w:rStyle w:val="Subtielebenadrukking"/>
          <w:rFonts w:ascii="Arial" w:hAnsi="Arial" w:cs="Arial"/>
          <w:i w:val="0"/>
          <w:sz w:val="20"/>
          <w:szCs w:val="20"/>
        </w:rPr>
        <w:tab/>
      </w:r>
      <w:r w:rsidR="006C611B" w:rsidRPr="00DA0B50">
        <w:rPr>
          <w:rStyle w:val="Subtielebenadrukking"/>
          <w:rFonts w:ascii="Arial" w:hAnsi="Arial" w:cs="Arial"/>
          <w:i w:val="0"/>
          <w:sz w:val="20"/>
          <w:szCs w:val="20"/>
        </w:rPr>
        <w:tab/>
      </w:r>
      <w:r w:rsidR="006C611B"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p>
    <w:p w14:paraId="39531637" w14:textId="77777777" w:rsidR="00534859" w:rsidRPr="00DA0B50" w:rsidRDefault="00D53FE7" w:rsidP="00B36232">
      <w:pPr>
        <w:pStyle w:val="Lijstalinea"/>
        <w:numPr>
          <w:ilvl w:val="1"/>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 xml:space="preserve">De Leuvense </w:t>
      </w:r>
      <w:proofErr w:type="spellStart"/>
      <w:r w:rsidRPr="00DA0B50">
        <w:rPr>
          <w:rStyle w:val="Subtielebenadrukking"/>
          <w:rFonts w:ascii="Arial" w:hAnsi="Arial" w:cs="Arial"/>
          <w:i w:val="0"/>
          <w:sz w:val="20"/>
          <w:szCs w:val="20"/>
        </w:rPr>
        <w:t>ombudsdienst</w:t>
      </w:r>
      <w:proofErr w:type="spellEnd"/>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t>3</w:t>
      </w:r>
    </w:p>
    <w:p w14:paraId="4387FEF7" w14:textId="77777777" w:rsidR="00D53FE7" w:rsidRPr="00DA0B50" w:rsidRDefault="00D53FE7" w:rsidP="00534859">
      <w:pPr>
        <w:pStyle w:val="Lijstalinea"/>
        <w:numPr>
          <w:ilvl w:val="1"/>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 xml:space="preserve">Het </w:t>
      </w:r>
      <w:proofErr w:type="spellStart"/>
      <w:r w:rsidRPr="00DA0B50">
        <w:rPr>
          <w:rStyle w:val="Subtielebenadrukking"/>
          <w:rFonts w:ascii="Arial" w:hAnsi="Arial" w:cs="Arial"/>
          <w:i w:val="0"/>
          <w:sz w:val="20"/>
          <w:szCs w:val="20"/>
        </w:rPr>
        <w:t>ombudsreglement</w:t>
      </w:r>
      <w:proofErr w:type="spellEnd"/>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p>
    <w:p w14:paraId="534D3268" w14:textId="77777777" w:rsidR="00D53FE7" w:rsidRDefault="00D53FE7" w:rsidP="00534859">
      <w:pPr>
        <w:pStyle w:val="Lijstalinea"/>
        <w:numPr>
          <w:ilvl w:val="1"/>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Contactmogelijkheden</w:t>
      </w:r>
      <w:r w:rsidR="005F172B" w:rsidRPr="00DA0B50">
        <w:rPr>
          <w:rStyle w:val="Subtielebenadrukking"/>
          <w:rFonts w:ascii="Arial" w:hAnsi="Arial" w:cs="Arial"/>
          <w:i w:val="0"/>
          <w:sz w:val="20"/>
          <w:szCs w:val="20"/>
        </w:rPr>
        <w:tab/>
      </w:r>
      <w:r w:rsidR="00A033EA">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5F172B" w:rsidRPr="00DA0B50">
        <w:rPr>
          <w:rStyle w:val="Subtielebenadrukking"/>
          <w:rFonts w:ascii="Arial" w:hAnsi="Arial" w:cs="Arial"/>
          <w:i w:val="0"/>
          <w:sz w:val="20"/>
          <w:szCs w:val="20"/>
        </w:rPr>
        <w:tab/>
      </w:r>
      <w:r w:rsidR="00A033EA">
        <w:rPr>
          <w:rStyle w:val="Subtielebenadrukking"/>
          <w:rFonts w:ascii="Arial" w:hAnsi="Arial" w:cs="Arial"/>
          <w:i w:val="0"/>
          <w:sz w:val="20"/>
          <w:szCs w:val="20"/>
        </w:rPr>
        <w:t>4</w:t>
      </w:r>
    </w:p>
    <w:p w14:paraId="5393901A" w14:textId="77777777" w:rsidR="00DA0B50" w:rsidRPr="00DA0B50" w:rsidRDefault="00DA0B50" w:rsidP="00DA0B50">
      <w:pPr>
        <w:pStyle w:val="Lijstalinea"/>
        <w:rPr>
          <w:rStyle w:val="Subtielebenadrukking"/>
          <w:rFonts w:ascii="Arial" w:hAnsi="Arial" w:cs="Arial"/>
          <w:i w:val="0"/>
          <w:sz w:val="20"/>
          <w:szCs w:val="20"/>
        </w:rPr>
      </w:pPr>
    </w:p>
    <w:p w14:paraId="5F0C2ADB" w14:textId="77777777" w:rsidR="00B36232" w:rsidRPr="00DA0B50" w:rsidRDefault="00B36232" w:rsidP="00B36232">
      <w:pPr>
        <w:pStyle w:val="Lijstalinea"/>
        <w:rPr>
          <w:rStyle w:val="Subtielebenadrukking"/>
          <w:rFonts w:ascii="Arial" w:hAnsi="Arial" w:cs="Arial"/>
          <w:i w:val="0"/>
          <w:sz w:val="20"/>
          <w:szCs w:val="20"/>
        </w:rPr>
      </w:pPr>
    </w:p>
    <w:p w14:paraId="70D50599" w14:textId="77777777" w:rsidR="00D53FE7" w:rsidRDefault="00D53FE7" w:rsidP="00D53FE7">
      <w:pPr>
        <w:pStyle w:val="Lijstalinea"/>
        <w:numPr>
          <w:ilvl w:val="0"/>
          <w:numId w:val="25"/>
        </w:numPr>
        <w:rPr>
          <w:rStyle w:val="Subtielebenadrukking"/>
          <w:rFonts w:ascii="Arial" w:hAnsi="Arial" w:cs="Arial"/>
          <w:i w:val="0"/>
          <w:sz w:val="20"/>
          <w:szCs w:val="20"/>
        </w:rPr>
      </w:pPr>
      <w:r w:rsidRPr="00DA0B50">
        <w:rPr>
          <w:rStyle w:val="Subtielebenadrukking"/>
          <w:rFonts w:ascii="Arial" w:hAnsi="Arial" w:cs="Arial"/>
          <w:b/>
          <w:i w:val="0"/>
          <w:sz w:val="20"/>
          <w:szCs w:val="20"/>
        </w:rPr>
        <w:t xml:space="preserve">Contacten van de burger met de </w:t>
      </w:r>
      <w:proofErr w:type="spellStart"/>
      <w:r w:rsidRPr="00DA0B50">
        <w:rPr>
          <w:rStyle w:val="Subtielebenadrukking"/>
          <w:rFonts w:ascii="Arial" w:hAnsi="Arial" w:cs="Arial"/>
          <w:b/>
          <w:i w:val="0"/>
          <w:sz w:val="20"/>
          <w:szCs w:val="20"/>
        </w:rPr>
        <w:t>ombudsdienst</w:t>
      </w:r>
      <w:proofErr w:type="spellEnd"/>
      <w:r w:rsidRPr="00DA0B50">
        <w:rPr>
          <w:rStyle w:val="Subtielebenadrukking"/>
          <w:rFonts w:ascii="Arial" w:hAnsi="Arial" w:cs="Arial"/>
          <w:b/>
          <w:i w:val="0"/>
          <w:sz w:val="20"/>
          <w:szCs w:val="20"/>
        </w:rPr>
        <w:t xml:space="preserve"> </w:t>
      </w:r>
      <w:r w:rsidR="006E4729">
        <w:rPr>
          <w:rStyle w:val="Subtielebenadrukking"/>
          <w:rFonts w:ascii="Arial" w:hAnsi="Arial" w:cs="Arial"/>
          <w:b/>
          <w:i w:val="0"/>
          <w:sz w:val="20"/>
          <w:szCs w:val="20"/>
        </w:rPr>
        <w:t>2019</w:t>
      </w:r>
      <w:r w:rsidR="00ED09EF" w:rsidRPr="00DA0B50">
        <w:rPr>
          <w:rStyle w:val="Subtielebenadrukking"/>
          <w:rFonts w:ascii="Arial" w:hAnsi="Arial" w:cs="Arial"/>
          <w:i w:val="0"/>
          <w:sz w:val="20"/>
          <w:szCs w:val="20"/>
        </w:rPr>
        <w:tab/>
      </w:r>
      <w:r w:rsidR="00ED09EF" w:rsidRPr="00DA0B50">
        <w:rPr>
          <w:rStyle w:val="Subtielebenadrukking"/>
          <w:rFonts w:ascii="Arial" w:hAnsi="Arial" w:cs="Arial"/>
          <w:i w:val="0"/>
          <w:sz w:val="20"/>
          <w:szCs w:val="20"/>
        </w:rPr>
        <w:tab/>
      </w:r>
      <w:r w:rsidR="00E3545C" w:rsidRPr="00DA0B50">
        <w:rPr>
          <w:rStyle w:val="Subtielebenadrukking"/>
          <w:rFonts w:ascii="Arial" w:hAnsi="Arial" w:cs="Arial"/>
          <w:i w:val="0"/>
          <w:sz w:val="20"/>
          <w:szCs w:val="20"/>
        </w:rPr>
        <w:tab/>
      </w:r>
      <w:r w:rsidR="00E3545C" w:rsidRPr="00DA0B50">
        <w:rPr>
          <w:rStyle w:val="Subtielebenadrukking"/>
          <w:rFonts w:ascii="Arial" w:hAnsi="Arial" w:cs="Arial"/>
          <w:i w:val="0"/>
          <w:sz w:val="20"/>
          <w:szCs w:val="20"/>
        </w:rPr>
        <w:tab/>
        <w:t>4</w:t>
      </w:r>
    </w:p>
    <w:p w14:paraId="3744A9F5" w14:textId="77777777" w:rsidR="00DA0B50" w:rsidRPr="00DA0B50" w:rsidRDefault="00DA0B50" w:rsidP="00DA0B50">
      <w:pPr>
        <w:pStyle w:val="Lijstalinea"/>
        <w:rPr>
          <w:rStyle w:val="Subtielebenadrukking"/>
          <w:rFonts w:ascii="Arial" w:hAnsi="Arial" w:cs="Arial"/>
          <w:i w:val="0"/>
          <w:sz w:val="20"/>
          <w:szCs w:val="20"/>
        </w:rPr>
      </w:pPr>
    </w:p>
    <w:p w14:paraId="6038DAB8" w14:textId="77777777" w:rsidR="00D53FE7" w:rsidRPr="00DA0B50" w:rsidRDefault="002D56CF" w:rsidP="00D53FE7">
      <w:pPr>
        <w:pStyle w:val="Lijstalinea"/>
        <w:numPr>
          <w:ilvl w:val="1"/>
          <w:numId w:val="25"/>
        </w:numPr>
        <w:rPr>
          <w:rStyle w:val="Subtielebenadrukking"/>
          <w:rFonts w:ascii="Arial" w:hAnsi="Arial" w:cs="Arial"/>
          <w:i w:val="0"/>
          <w:sz w:val="20"/>
          <w:szCs w:val="20"/>
        </w:rPr>
      </w:pPr>
      <w:r>
        <w:rPr>
          <w:rStyle w:val="Subtielebenadrukking"/>
          <w:rFonts w:ascii="Arial" w:hAnsi="Arial" w:cs="Arial"/>
          <w:i w:val="0"/>
          <w:sz w:val="20"/>
          <w:szCs w:val="20"/>
        </w:rPr>
        <w:t xml:space="preserve"> </w:t>
      </w:r>
      <w:r w:rsidR="00D53FE7" w:rsidRPr="00DA0B50">
        <w:rPr>
          <w:rStyle w:val="Subtielebenadrukking"/>
          <w:rFonts w:ascii="Arial" w:hAnsi="Arial" w:cs="Arial"/>
          <w:i w:val="0"/>
          <w:sz w:val="20"/>
          <w:szCs w:val="20"/>
        </w:rPr>
        <w:t>Aantal, verdeling en soort contact</w:t>
      </w:r>
      <w:r w:rsidR="00E3545C" w:rsidRPr="00DA0B50">
        <w:rPr>
          <w:rStyle w:val="Subtielebenadrukking"/>
          <w:rFonts w:ascii="Arial" w:hAnsi="Arial" w:cs="Arial"/>
          <w:i w:val="0"/>
          <w:sz w:val="20"/>
          <w:szCs w:val="20"/>
        </w:rPr>
        <w:tab/>
      </w:r>
      <w:r w:rsidR="00E3545C" w:rsidRPr="00DA0B50">
        <w:rPr>
          <w:rStyle w:val="Subtielebenadrukking"/>
          <w:rFonts w:ascii="Arial" w:hAnsi="Arial" w:cs="Arial"/>
          <w:i w:val="0"/>
          <w:sz w:val="20"/>
          <w:szCs w:val="20"/>
        </w:rPr>
        <w:tab/>
      </w:r>
      <w:r w:rsidR="00E3545C" w:rsidRPr="00DA0B50">
        <w:rPr>
          <w:rStyle w:val="Subtielebenadrukking"/>
          <w:rFonts w:ascii="Arial" w:hAnsi="Arial" w:cs="Arial"/>
          <w:i w:val="0"/>
          <w:sz w:val="20"/>
          <w:szCs w:val="20"/>
        </w:rPr>
        <w:tab/>
      </w:r>
      <w:r w:rsidR="00E3545C" w:rsidRPr="00DA0B50">
        <w:rPr>
          <w:rStyle w:val="Subtielebenadrukking"/>
          <w:rFonts w:ascii="Arial" w:hAnsi="Arial" w:cs="Arial"/>
          <w:i w:val="0"/>
          <w:sz w:val="20"/>
          <w:szCs w:val="20"/>
        </w:rPr>
        <w:tab/>
      </w:r>
      <w:r w:rsidR="00E3545C" w:rsidRPr="00DA0B50">
        <w:rPr>
          <w:rStyle w:val="Subtielebenadrukking"/>
          <w:rFonts w:ascii="Arial" w:hAnsi="Arial" w:cs="Arial"/>
          <w:i w:val="0"/>
          <w:sz w:val="20"/>
          <w:szCs w:val="20"/>
        </w:rPr>
        <w:tab/>
      </w:r>
      <w:r w:rsidR="00E3545C" w:rsidRPr="00DA0B50">
        <w:rPr>
          <w:rStyle w:val="Subtielebenadrukking"/>
          <w:rFonts w:ascii="Arial" w:hAnsi="Arial" w:cs="Arial"/>
          <w:i w:val="0"/>
          <w:sz w:val="20"/>
          <w:szCs w:val="20"/>
        </w:rPr>
        <w:tab/>
      </w:r>
      <w:r w:rsidR="00E3545C" w:rsidRPr="00DA0B50">
        <w:rPr>
          <w:rStyle w:val="Subtielebenadrukking"/>
          <w:rFonts w:ascii="Arial" w:hAnsi="Arial" w:cs="Arial"/>
          <w:i w:val="0"/>
          <w:sz w:val="20"/>
          <w:szCs w:val="20"/>
        </w:rPr>
        <w:tab/>
        <w:t>4</w:t>
      </w:r>
    </w:p>
    <w:p w14:paraId="002B9FF6" w14:textId="77777777" w:rsidR="00D53FE7" w:rsidRPr="00DA0B50" w:rsidRDefault="00D53FE7" w:rsidP="000763EE">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Aantal contacten per soort</w:t>
      </w:r>
      <w:r w:rsidR="00E3545C" w:rsidRPr="00DA0B50">
        <w:rPr>
          <w:rStyle w:val="Subtielebenadrukking"/>
          <w:rFonts w:ascii="Arial" w:hAnsi="Arial" w:cs="Arial"/>
          <w:i w:val="0"/>
          <w:sz w:val="20"/>
          <w:szCs w:val="20"/>
        </w:rPr>
        <w:tab/>
      </w:r>
      <w:r w:rsidR="00FE1EE5" w:rsidRPr="00DA0B50">
        <w:rPr>
          <w:rStyle w:val="Subtielebenadrukking"/>
          <w:rFonts w:ascii="Arial" w:hAnsi="Arial" w:cs="Arial"/>
          <w:i w:val="0"/>
          <w:sz w:val="20"/>
          <w:szCs w:val="20"/>
        </w:rPr>
        <w:tab/>
      </w:r>
      <w:r w:rsidR="00FE1EE5" w:rsidRPr="00DA0B50">
        <w:rPr>
          <w:rStyle w:val="Subtielebenadrukking"/>
          <w:rFonts w:ascii="Arial" w:hAnsi="Arial" w:cs="Arial"/>
          <w:i w:val="0"/>
          <w:sz w:val="20"/>
          <w:szCs w:val="20"/>
        </w:rPr>
        <w:tab/>
      </w:r>
      <w:r w:rsidR="00FE1EE5" w:rsidRPr="00DA0B50">
        <w:rPr>
          <w:rStyle w:val="Subtielebenadrukking"/>
          <w:rFonts w:ascii="Arial" w:hAnsi="Arial" w:cs="Arial"/>
          <w:i w:val="0"/>
          <w:sz w:val="20"/>
          <w:szCs w:val="20"/>
        </w:rPr>
        <w:tab/>
      </w:r>
      <w:r w:rsidR="00FE1EE5" w:rsidRPr="00DA0B50">
        <w:rPr>
          <w:rStyle w:val="Subtielebenadrukking"/>
          <w:rFonts w:ascii="Arial" w:hAnsi="Arial" w:cs="Arial"/>
          <w:i w:val="0"/>
          <w:sz w:val="20"/>
          <w:szCs w:val="20"/>
        </w:rPr>
        <w:tab/>
      </w:r>
      <w:r w:rsidR="00FE1EE5" w:rsidRPr="00DA0B50">
        <w:rPr>
          <w:rStyle w:val="Subtielebenadrukking"/>
          <w:rFonts w:ascii="Arial" w:hAnsi="Arial" w:cs="Arial"/>
          <w:i w:val="0"/>
          <w:sz w:val="20"/>
          <w:szCs w:val="20"/>
        </w:rPr>
        <w:tab/>
      </w:r>
      <w:r w:rsidR="00FE1EE5" w:rsidRPr="00DA0B50">
        <w:rPr>
          <w:rStyle w:val="Subtielebenadrukking"/>
          <w:rFonts w:ascii="Arial" w:hAnsi="Arial" w:cs="Arial"/>
          <w:i w:val="0"/>
          <w:sz w:val="20"/>
          <w:szCs w:val="20"/>
        </w:rPr>
        <w:tab/>
      </w:r>
      <w:r w:rsidR="00FE1EE5"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4</w:t>
      </w:r>
    </w:p>
    <w:p w14:paraId="24A44F0D" w14:textId="77777777" w:rsidR="00D53FE7" w:rsidRPr="00DA0B50" w:rsidRDefault="00D53FE7" w:rsidP="000763EE">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Aantal contacten per type</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5</w:t>
      </w:r>
    </w:p>
    <w:p w14:paraId="4E795F6B" w14:textId="77777777" w:rsidR="00D53FE7" w:rsidRPr="00DA0B50" w:rsidRDefault="00D53FE7" w:rsidP="000763EE">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Aantal oproepen per maand</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5</w:t>
      </w:r>
    </w:p>
    <w:p w14:paraId="214E6EDB" w14:textId="77777777" w:rsidR="00D53FE7" w:rsidRPr="00DA0B50" w:rsidRDefault="00D53FE7" w:rsidP="000763EE">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Wijze waarop de burger contact opneemt</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6</w:t>
      </w:r>
    </w:p>
    <w:p w14:paraId="58FF7903" w14:textId="77777777" w:rsidR="00D53FE7" w:rsidRPr="00DA0B50" w:rsidRDefault="00D53FE7" w:rsidP="000763EE">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Wijze waarop de burger contact opneemt per type</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6</w:t>
      </w:r>
    </w:p>
    <w:p w14:paraId="5BD23D6F" w14:textId="77777777" w:rsidR="00D53FE7" w:rsidRPr="00DA0B50" w:rsidRDefault="00116A71" w:rsidP="000763EE">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Woonplaats van de burger</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7</w:t>
      </w:r>
    </w:p>
    <w:p w14:paraId="2B8BA0E5" w14:textId="77777777" w:rsidR="00116A71" w:rsidRDefault="00116A71" w:rsidP="000763EE">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Aantal contacten per aantal inwoners deelgemeenten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7</w:t>
      </w:r>
    </w:p>
    <w:p w14:paraId="26A8354E" w14:textId="77777777" w:rsidR="00DA0B50" w:rsidRPr="00DA0B50" w:rsidRDefault="00DA0B50" w:rsidP="00DA0B50">
      <w:pPr>
        <w:pStyle w:val="Lijstalinea"/>
        <w:ind w:left="1080"/>
        <w:rPr>
          <w:rStyle w:val="Subtielebenadrukking"/>
          <w:rFonts w:ascii="Arial" w:hAnsi="Arial" w:cs="Arial"/>
          <w:i w:val="0"/>
          <w:sz w:val="20"/>
          <w:szCs w:val="20"/>
        </w:rPr>
      </w:pPr>
    </w:p>
    <w:p w14:paraId="1E11A916" w14:textId="77777777" w:rsidR="00B36232" w:rsidRPr="00DA0B50" w:rsidRDefault="00B36232" w:rsidP="00B36232">
      <w:pPr>
        <w:pStyle w:val="Lijstalinea"/>
        <w:ind w:left="1080"/>
        <w:rPr>
          <w:rStyle w:val="Subtielebenadrukking"/>
          <w:rFonts w:ascii="Arial" w:hAnsi="Arial" w:cs="Arial"/>
          <w:i w:val="0"/>
          <w:sz w:val="20"/>
          <w:szCs w:val="20"/>
        </w:rPr>
      </w:pPr>
    </w:p>
    <w:p w14:paraId="269069DD" w14:textId="77777777" w:rsidR="00116A71" w:rsidRDefault="00116A71" w:rsidP="00116A71">
      <w:pPr>
        <w:pStyle w:val="Lijstalinea"/>
        <w:numPr>
          <w:ilvl w:val="0"/>
          <w:numId w:val="25"/>
        </w:numPr>
        <w:rPr>
          <w:rStyle w:val="Subtielebenadrukking"/>
          <w:rFonts w:ascii="Arial" w:hAnsi="Arial" w:cs="Arial"/>
          <w:i w:val="0"/>
          <w:sz w:val="20"/>
          <w:szCs w:val="20"/>
        </w:rPr>
      </w:pPr>
      <w:r w:rsidRPr="00DA0B50">
        <w:rPr>
          <w:rStyle w:val="Subtielebenadrukking"/>
          <w:rFonts w:ascii="Arial" w:hAnsi="Arial" w:cs="Arial"/>
          <w:b/>
          <w:i w:val="0"/>
          <w:sz w:val="20"/>
          <w:szCs w:val="20"/>
        </w:rPr>
        <w:t>Onmiddellijke dien</w:t>
      </w:r>
      <w:r w:rsidR="000141D6" w:rsidRPr="00DA0B50">
        <w:rPr>
          <w:rStyle w:val="Subtielebenadrukking"/>
          <w:rFonts w:ascii="Arial" w:hAnsi="Arial" w:cs="Arial"/>
          <w:b/>
          <w:i w:val="0"/>
          <w:sz w:val="20"/>
          <w:szCs w:val="20"/>
        </w:rPr>
        <w:t>st</w:t>
      </w:r>
      <w:r w:rsidRPr="00DA0B50">
        <w:rPr>
          <w:rStyle w:val="Subtielebenadrukking"/>
          <w:rFonts w:ascii="Arial" w:hAnsi="Arial" w:cs="Arial"/>
          <w:b/>
          <w:i w:val="0"/>
          <w:sz w:val="20"/>
          <w:szCs w:val="20"/>
        </w:rPr>
        <w:t>verleningen-Extern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8</w:t>
      </w:r>
    </w:p>
    <w:p w14:paraId="0D3A17F5" w14:textId="77777777" w:rsidR="00DA0B50" w:rsidRPr="00DA0B50" w:rsidRDefault="00DA0B50" w:rsidP="00DA0B50">
      <w:pPr>
        <w:pStyle w:val="Lijstalinea"/>
        <w:rPr>
          <w:rStyle w:val="Subtielebenadrukking"/>
          <w:rFonts w:ascii="Arial" w:hAnsi="Arial" w:cs="Arial"/>
          <w:i w:val="0"/>
          <w:sz w:val="20"/>
          <w:szCs w:val="20"/>
        </w:rPr>
      </w:pPr>
    </w:p>
    <w:p w14:paraId="08B5CF39" w14:textId="77777777" w:rsidR="00116A71" w:rsidRPr="00DA0B50" w:rsidRDefault="002D56CF" w:rsidP="00116A71">
      <w:pPr>
        <w:pStyle w:val="Lijstalinea"/>
        <w:numPr>
          <w:ilvl w:val="1"/>
          <w:numId w:val="25"/>
        </w:numPr>
        <w:rPr>
          <w:rStyle w:val="Subtielebenadrukking"/>
          <w:rFonts w:ascii="Arial" w:hAnsi="Arial" w:cs="Arial"/>
          <w:i w:val="0"/>
          <w:sz w:val="20"/>
          <w:szCs w:val="20"/>
        </w:rPr>
      </w:pPr>
      <w:r>
        <w:rPr>
          <w:rStyle w:val="Subtielebenadrukking"/>
          <w:rFonts w:ascii="Arial" w:hAnsi="Arial" w:cs="Arial"/>
          <w:i w:val="0"/>
          <w:sz w:val="20"/>
          <w:szCs w:val="20"/>
        </w:rPr>
        <w:t xml:space="preserve"> </w:t>
      </w:r>
      <w:r w:rsidR="00116A71" w:rsidRPr="00DA0B50">
        <w:rPr>
          <w:rStyle w:val="Subtielebenadrukking"/>
          <w:rFonts w:ascii="Arial" w:hAnsi="Arial" w:cs="Arial"/>
          <w:i w:val="0"/>
          <w:sz w:val="20"/>
          <w:szCs w:val="20"/>
        </w:rPr>
        <w:t>Algemeen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8</w:t>
      </w:r>
    </w:p>
    <w:p w14:paraId="41DB808B" w14:textId="77777777" w:rsidR="00116A71" w:rsidRPr="00DA0B50" w:rsidRDefault="00116A71" w:rsidP="00B36232">
      <w:pPr>
        <w:pStyle w:val="Lijstalinea"/>
        <w:numPr>
          <w:ilvl w:val="2"/>
          <w:numId w:val="25"/>
        </w:numPr>
        <w:jc w:val="both"/>
        <w:rPr>
          <w:rStyle w:val="Subtielebenadrukking"/>
          <w:rFonts w:ascii="Arial" w:hAnsi="Arial" w:cs="Arial"/>
          <w:i w:val="0"/>
          <w:sz w:val="20"/>
          <w:szCs w:val="20"/>
        </w:rPr>
      </w:pPr>
      <w:r w:rsidRPr="00DA0B50">
        <w:rPr>
          <w:rStyle w:val="Subtielebenadrukking"/>
          <w:rFonts w:ascii="Arial" w:hAnsi="Arial" w:cs="Arial"/>
          <w:i w:val="0"/>
          <w:sz w:val="20"/>
          <w:szCs w:val="20"/>
        </w:rPr>
        <w:t>Aantal en verdeling</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8</w:t>
      </w:r>
    </w:p>
    <w:p w14:paraId="1CDF2F3D" w14:textId="77777777" w:rsidR="00116A71" w:rsidRPr="00DA0B50" w:rsidRDefault="00116A71" w:rsidP="00116A71">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Onmiddellijk dienstverleningen-Extern per type</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9</w:t>
      </w:r>
    </w:p>
    <w:p w14:paraId="3923E95D" w14:textId="77777777" w:rsidR="00116A71" w:rsidRPr="00DA0B50" w:rsidRDefault="00116A71" w:rsidP="00116A71">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Wijze van contactopname bij onmiddellijke dienstverlenin</w:t>
      </w:r>
      <w:r w:rsidR="00C54D81" w:rsidRPr="00DA0B50">
        <w:rPr>
          <w:rStyle w:val="Subtielebenadrukking"/>
          <w:rFonts w:ascii="Arial" w:hAnsi="Arial" w:cs="Arial"/>
          <w:i w:val="0"/>
          <w:sz w:val="20"/>
          <w:szCs w:val="20"/>
        </w:rPr>
        <w:t>g</w:t>
      </w:r>
      <w:r w:rsidR="000763EE">
        <w:rPr>
          <w:rStyle w:val="Subtielebenadrukking"/>
          <w:rFonts w:ascii="Arial" w:hAnsi="Arial" w:cs="Arial"/>
          <w:i w:val="0"/>
          <w:sz w:val="20"/>
          <w:szCs w:val="20"/>
        </w:rPr>
        <w:t>en</w:t>
      </w:r>
      <w:r w:rsidRPr="00DA0B50">
        <w:rPr>
          <w:rStyle w:val="Subtielebenadrukking"/>
          <w:rFonts w:ascii="Arial" w:hAnsi="Arial" w:cs="Arial"/>
          <w:i w:val="0"/>
          <w:sz w:val="20"/>
          <w:szCs w:val="20"/>
        </w:rPr>
        <w:t>-Extern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9</w:t>
      </w:r>
    </w:p>
    <w:p w14:paraId="31BC6316" w14:textId="77777777" w:rsidR="00116A71" w:rsidRDefault="00116A71" w:rsidP="00116A71">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Doorverwijzingen naar externe diensten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10</w:t>
      </w:r>
    </w:p>
    <w:p w14:paraId="233215B7" w14:textId="77777777" w:rsidR="00DA0B50" w:rsidRPr="00DA0B50" w:rsidRDefault="00DA0B50" w:rsidP="00DA0B50">
      <w:pPr>
        <w:pStyle w:val="Lijstalinea"/>
        <w:ind w:left="1080"/>
        <w:rPr>
          <w:rStyle w:val="Subtielebenadrukking"/>
          <w:rFonts w:ascii="Arial" w:hAnsi="Arial" w:cs="Arial"/>
          <w:i w:val="0"/>
          <w:sz w:val="20"/>
          <w:szCs w:val="20"/>
        </w:rPr>
      </w:pPr>
    </w:p>
    <w:p w14:paraId="5377D556" w14:textId="77777777" w:rsidR="00B36232" w:rsidRPr="00DA0B50" w:rsidRDefault="00B36232" w:rsidP="00B36232">
      <w:pPr>
        <w:pStyle w:val="Lijstalinea"/>
        <w:ind w:left="1080"/>
        <w:rPr>
          <w:rStyle w:val="Subtielebenadrukking"/>
          <w:rFonts w:ascii="Arial" w:hAnsi="Arial" w:cs="Arial"/>
          <w:i w:val="0"/>
          <w:sz w:val="20"/>
          <w:szCs w:val="20"/>
        </w:rPr>
      </w:pPr>
    </w:p>
    <w:p w14:paraId="37402580" w14:textId="77777777" w:rsidR="00116A71" w:rsidRDefault="00116A71" w:rsidP="00116A71">
      <w:pPr>
        <w:pStyle w:val="Lijstalinea"/>
        <w:numPr>
          <w:ilvl w:val="0"/>
          <w:numId w:val="25"/>
        </w:numPr>
        <w:rPr>
          <w:rStyle w:val="Subtielebenadrukking"/>
          <w:rFonts w:ascii="Arial" w:hAnsi="Arial" w:cs="Arial"/>
          <w:i w:val="0"/>
          <w:sz w:val="20"/>
          <w:szCs w:val="20"/>
        </w:rPr>
      </w:pPr>
      <w:r w:rsidRPr="00DA0B50">
        <w:rPr>
          <w:rStyle w:val="Subtielebenadrukking"/>
          <w:rFonts w:ascii="Arial" w:hAnsi="Arial" w:cs="Arial"/>
          <w:b/>
          <w:i w:val="0"/>
          <w:sz w:val="20"/>
          <w:szCs w:val="20"/>
        </w:rPr>
        <w:t>Onmiddellijke dienstverlening-Intern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10</w:t>
      </w:r>
    </w:p>
    <w:p w14:paraId="32EB7080" w14:textId="77777777" w:rsidR="00DA0B50" w:rsidRPr="00DA0B50" w:rsidRDefault="00DA0B50" w:rsidP="00DA0B50">
      <w:pPr>
        <w:pStyle w:val="Lijstalinea"/>
        <w:rPr>
          <w:rStyle w:val="Subtielebenadrukking"/>
          <w:rFonts w:ascii="Arial" w:hAnsi="Arial" w:cs="Arial"/>
          <w:i w:val="0"/>
          <w:sz w:val="20"/>
          <w:szCs w:val="20"/>
        </w:rPr>
      </w:pPr>
    </w:p>
    <w:p w14:paraId="0D479F8B" w14:textId="77777777" w:rsidR="00116A71" w:rsidRPr="00DA0B50" w:rsidRDefault="002D56CF" w:rsidP="00116A71">
      <w:pPr>
        <w:pStyle w:val="Lijstalinea"/>
        <w:numPr>
          <w:ilvl w:val="1"/>
          <w:numId w:val="25"/>
        </w:numPr>
        <w:rPr>
          <w:rStyle w:val="Subtielebenadrukking"/>
          <w:rFonts w:ascii="Arial" w:hAnsi="Arial" w:cs="Arial"/>
          <w:i w:val="0"/>
          <w:sz w:val="20"/>
          <w:szCs w:val="20"/>
        </w:rPr>
      </w:pPr>
      <w:r>
        <w:rPr>
          <w:rStyle w:val="Subtielebenadrukking"/>
          <w:rFonts w:ascii="Arial" w:hAnsi="Arial" w:cs="Arial"/>
          <w:i w:val="0"/>
          <w:sz w:val="20"/>
          <w:szCs w:val="20"/>
        </w:rPr>
        <w:t xml:space="preserve"> </w:t>
      </w:r>
      <w:r w:rsidR="00116A71" w:rsidRPr="00DA0B50">
        <w:rPr>
          <w:rStyle w:val="Subtielebenadrukking"/>
          <w:rFonts w:ascii="Arial" w:hAnsi="Arial" w:cs="Arial"/>
          <w:i w:val="0"/>
          <w:sz w:val="20"/>
          <w:szCs w:val="20"/>
        </w:rPr>
        <w:t>Algemeen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10</w:t>
      </w:r>
    </w:p>
    <w:p w14:paraId="0FC03E16" w14:textId="77777777" w:rsidR="00116A71" w:rsidRPr="00DA0B50" w:rsidRDefault="00116A71" w:rsidP="00116A71">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Aantal en verdeling</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11</w:t>
      </w:r>
    </w:p>
    <w:p w14:paraId="5D1A9A5F" w14:textId="77777777" w:rsidR="00116A71" w:rsidRPr="00DA0B50" w:rsidRDefault="00116A71" w:rsidP="00116A71">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Onmiddellijke dienstverleningen-Intern per type</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11</w:t>
      </w:r>
    </w:p>
    <w:p w14:paraId="60A11A2F" w14:textId="77777777" w:rsidR="00116A71" w:rsidRPr="00DA0B50" w:rsidRDefault="00C54D81" w:rsidP="00116A71">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Wijze van contactopname bij onmiddellijke dienstverlening</w:t>
      </w:r>
      <w:r w:rsidR="000763EE">
        <w:rPr>
          <w:rStyle w:val="Subtielebenadrukking"/>
          <w:rFonts w:ascii="Arial" w:hAnsi="Arial" w:cs="Arial"/>
          <w:i w:val="0"/>
          <w:sz w:val="20"/>
          <w:szCs w:val="20"/>
        </w:rPr>
        <w:t>en</w:t>
      </w:r>
      <w:r w:rsidRPr="00DA0B50">
        <w:rPr>
          <w:rStyle w:val="Subtielebenadrukking"/>
          <w:rFonts w:ascii="Arial" w:hAnsi="Arial" w:cs="Arial"/>
          <w:i w:val="0"/>
          <w:sz w:val="20"/>
          <w:szCs w:val="20"/>
        </w:rPr>
        <w:t>-Intern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12</w:t>
      </w:r>
    </w:p>
    <w:p w14:paraId="1F765797" w14:textId="77777777" w:rsidR="00C54D81" w:rsidRDefault="00C54D81" w:rsidP="00116A71">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Doorverwijzingen naar stedelijke diensten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12</w:t>
      </w:r>
    </w:p>
    <w:p w14:paraId="1A0AFF85" w14:textId="77777777" w:rsidR="00DA0B50" w:rsidRPr="00DA0B50" w:rsidRDefault="00DA0B50" w:rsidP="00DA0B50">
      <w:pPr>
        <w:pStyle w:val="Lijstalinea"/>
        <w:ind w:left="1080"/>
        <w:rPr>
          <w:rStyle w:val="Subtielebenadrukking"/>
          <w:rFonts w:ascii="Arial" w:hAnsi="Arial" w:cs="Arial"/>
          <w:i w:val="0"/>
          <w:sz w:val="20"/>
          <w:szCs w:val="20"/>
        </w:rPr>
      </w:pPr>
    </w:p>
    <w:p w14:paraId="32F9459E" w14:textId="77777777" w:rsidR="00B36232" w:rsidRPr="00DA0B50" w:rsidRDefault="00B36232" w:rsidP="00B36232">
      <w:pPr>
        <w:pStyle w:val="Lijstalinea"/>
        <w:ind w:left="1080"/>
        <w:rPr>
          <w:rStyle w:val="Subtielebenadrukking"/>
          <w:rFonts w:ascii="Arial" w:hAnsi="Arial" w:cs="Arial"/>
          <w:i w:val="0"/>
          <w:sz w:val="20"/>
          <w:szCs w:val="20"/>
        </w:rPr>
      </w:pPr>
    </w:p>
    <w:p w14:paraId="1FF08FFF" w14:textId="77777777" w:rsidR="00C54D81" w:rsidRDefault="00C54D81" w:rsidP="00C54D81">
      <w:pPr>
        <w:pStyle w:val="Lijstalinea"/>
        <w:numPr>
          <w:ilvl w:val="0"/>
          <w:numId w:val="25"/>
        </w:numPr>
        <w:rPr>
          <w:rStyle w:val="Subtielebenadrukking"/>
          <w:rFonts w:ascii="Arial" w:hAnsi="Arial" w:cs="Arial"/>
          <w:i w:val="0"/>
          <w:sz w:val="20"/>
          <w:szCs w:val="20"/>
        </w:rPr>
      </w:pPr>
      <w:r w:rsidRPr="00DA0B50">
        <w:rPr>
          <w:rStyle w:val="Subtielebenadrukking"/>
          <w:rFonts w:ascii="Arial" w:hAnsi="Arial" w:cs="Arial"/>
          <w:b/>
          <w:i w:val="0"/>
          <w:sz w:val="20"/>
          <w:szCs w:val="20"/>
        </w:rPr>
        <w:t>Klachtendossiers</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13</w:t>
      </w:r>
    </w:p>
    <w:p w14:paraId="6AD0FC0E" w14:textId="77777777" w:rsidR="00DA0B50" w:rsidRPr="00DA0B50" w:rsidRDefault="00DA0B50" w:rsidP="00DA0B50">
      <w:pPr>
        <w:pStyle w:val="Lijstalinea"/>
        <w:rPr>
          <w:rStyle w:val="Subtielebenadrukking"/>
          <w:rFonts w:ascii="Arial" w:hAnsi="Arial" w:cs="Arial"/>
          <w:i w:val="0"/>
          <w:sz w:val="20"/>
          <w:szCs w:val="20"/>
        </w:rPr>
      </w:pPr>
    </w:p>
    <w:p w14:paraId="6E629DCB" w14:textId="77777777" w:rsidR="00C54D81" w:rsidRPr="00DA0B50" w:rsidRDefault="002D56CF" w:rsidP="00C54D81">
      <w:pPr>
        <w:pStyle w:val="Lijstalinea"/>
        <w:numPr>
          <w:ilvl w:val="1"/>
          <w:numId w:val="25"/>
        </w:numPr>
        <w:rPr>
          <w:rStyle w:val="Subtielebenadrukking"/>
          <w:rFonts w:ascii="Arial" w:hAnsi="Arial" w:cs="Arial"/>
          <w:i w:val="0"/>
          <w:sz w:val="20"/>
          <w:szCs w:val="20"/>
        </w:rPr>
      </w:pPr>
      <w:r>
        <w:rPr>
          <w:rStyle w:val="Subtielebenadrukking"/>
          <w:rFonts w:ascii="Arial" w:hAnsi="Arial" w:cs="Arial"/>
          <w:i w:val="0"/>
          <w:sz w:val="20"/>
          <w:szCs w:val="20"/>
        </w:rPr>
        <w:t xml:space="preserve"> </w:t>
      </w:r>
      <w:r w:rsidR="008D578A" w:rsidRPr="00DA0B50">
        <w:rPr>
          <w:rStyle w:val="Subtielebenadrukking"/>
          <w:rFonts w:ascii="Arial" w:hAnsi="Arial" w:cs="Arial"/>
          <w:i w:val="0"/>
          <w:sz w:val="20"/>
          <w:szCs w:val="20"/>
        </w:rPr>
        <w:t>Algemeen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13</w:t>
      </w:r>
    </w:p>
    <w:p w14:paraId="584C6690" w14:textId="77777777" w:rsidR="008D578A" w:rsidRPr="00DA0B50" w:rsidRDefault="002D56CF" w:rsidP="00C54D81">
      <w:pPr>
        <w:pStyle w:val="Lijstalinea"/>
        <w:numPr>
          <w:ilvl w:val="1"/>
          <w:numId w:val="25"/>
        </w:numPr>
        <w:rPr>
          <w:rStyle w:val="Subtielebenadrukking"/>
          <w:rFonts w:ascii="Arial" w:hAnsi="Arial" w:cs="Arial"/>
          <w:i w:val="0"/>
          <w:sz w:val="20"/>
          <w:szCs w:val="20"/>
        </w:rPr>
      </w:pPr>
      <w:r>
        <w:rPr>
          <w:rStyle w:val="Subtielebenadrukking"/>
          <w:rFonts w:ascii="Arial" w:hAnsi="Arial" w:cs="Arial"/>
          <w:i w:val="0"/>
          <w:sz w:val="20"/>
          <w:szCs w:val="20"/>
        </w:rPr>
        <w:t xml:space="preserve"> </w:t>
      </w:r>
      <w:r w:rsidR="008D578A" w:rsidRPr="00DA0B50">
        <w:rPr>
          <w:rStyle w:val="Subtielebenadrukking"/>
          <w:rFonts w:ascii="Arial" w:hAnsi="Arial" w:cs="Arial"/>
          <w:i w:val="0"/>
          <w:sz w:val="20"/>
          <w:szCs w:val="20"/>
        </w:rPr>
        <w:t xml:space="preserve">Welke klachten worden door de </w:t>
      </w:r>
      <w:proofErr w:type="spellStart"/>
      <w:r w:rsidR="008D578A" w:rsidRPr="00DA0B50">
        <w:rPr>
          <w:rStyle w:val="Subtielebenadrukking"/>
          <w:rFonts w:ascii="Arial" w:hAnsi="Arial" w:cs="Arial"/>
          <w:i w:val="0"/>
          <w:sz w:val="20"/>
          <w:szCs w:val="20"/>
        </w:rPr>
        <w:t>ombudsdienst</w:t>
      </w:r>
      <w:proofErr w:type="spellEnd"/>
      <w:r w:rsidR="008D578A" w:rsidRPr="00DA0B50">
        <w:rPr>
          <w:rStyle w:val="Subtielebenadrukking"/>
          <w:rFonts w:ascii="Arial" w:hAnsi="Arial" w:cs="Arial"/>
          <w:i w:val="0"/>
          <w:sz w:val="20"/>
          <w:szCs w:val="20"/>
        </w:rPr>
        <w:t xml:space="preserve"> behandeld</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13</w:t>
      </w:r>
    </w:p>
    <w:p w14:paraId="060778DC" w14:textId="77777777" w:rsidR="008D578A" w:rsidRPr="00DA0B50" w:rsidRDefault="002D56CF" w:rsidP="00C54D81">
      <w:pPr>
        <w:pStyle w:val="Lijstalinea"/>
        <w:numPr>
          <w:ilvl w:val="1"/>
          <w:numId w:val="25"/>
        </w:numPr>
        <w:rPr>
          <w:rStyle w:val="Subtielebenadrukking"/>
          <w:rFonts w:ascii="Arial" w:hAnsi="Arial" w:cs="Arial"/>
          <w:i w:val="0"/>
          <w:sz w:val="20"/>
          <w:szCs w:val="20"/>
        </w:rPr>
      </w:pPr>
      <w:r>
        <w:rPr>
          <w:rStyle w:val="Subtielebenadrukking"/>
          <w:rFonts w:ascii="Arial" w:hAnsi="Arial" w:cs="Arial"/>
          <w:i w:val="0"/>
          <w:sz w:val="20"/>
          <w:szCs w:val="20"/>
        </w:rPr>
        <w:t xml:space="preserve"> </w:t>
      </w:r>
      <w:r w:rsidR="008D578A" w:rsidRPr="00DA0B50">
        <w:rPr>
          <w:rStyle w:val="Subtielebenadrukking"/>
          <w:rFonts w:ascii="Arial" w:hAnsi="Arial" w:cs="Arial"/>
          <w:i w:val="0"/>
          <w:sz w:val="20"/>
          <w:szCs w:val="20"/>
        </w:rPr>
        <w:t>Bemiddeling</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13</w:t>
      </w:r>
    </w:p>
    <w:p w14:paraId="67B43B87" w14:textId="77777777" w:rsidR="008D578A" w:rsidRPr="00DA0B50" w:rsidRDefault="002D56CF" w:rsidP="00C54D81">
      <w:pPr>
        <w:pStyle w:val="Lijstalinea"/>
        <w:numPr>
          <w:ilvl w:val="1"/>
          <w:numId w:val="25"/>
        </w:numPr>
        <w:rPr>
          <w:rStyle w:val="Subtielebenadrukking"/>
          <w:rFonts w:ascii="Arial" w:hAnsi="Arial" w:cs="Arial"/>
          <w:i w:val="0"/>
          <w:sz w:val="20"/>
          <w:szCs w:val="20"/>
        </w:rPr>
      </w:pPr>
      <w:r>
        <w:rPr>
          <w:rStyle w:val="Subtielebenadrukking"/>
          <w:rFonts w:ascii="Arial" w:hAnsi="Arial" w:cs="Arial"/>
          <w:i w:val="0"/>
          <w:sz w:val="20"/>
          <w:szCs w:val="20"/>
        </w:rPr>
        <w:t xml:space="preserve"> </w:t>
      </w:r>
      <w:r w:rsidR="008D578A" w:rsidRPr="00DA0B50">
        <w:rPr>
          <w:rStyle w:val="Subtielebenadrukking"/>
          <w:rFonts w:ascii="Arial" w:hAnsi="Arial" w:cs="Arial"/>
          <w:i w:val="0"/>
          <w:sz w:val="20"/>
          <w:szCs w:val="20"/>
        </w:rPr>
        <w:t>Beoordelingscriteria klachtendossiers</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14</w:t>
      </w:r>
    </w:p>
    <w:p w14:paraId="085C9F4F" w14:textId="77777777" w:rsidR="008D578A" w:rsidRPr="00DA0B50" w:rsidRDefault="008D578A"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Behoorlijkheidsnormen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14</w:t>
      </w:r>
    </w:p>
    <w:p w14:paraId="64585770" w14:textId="77777777" w:rsidR="008D578A" w:rsidRDefault="008D578A"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Zorgvuldigheidsnormen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15</w:t>
      </w:r>
    </w:p>
    <w:p w14:paraId="2C1F574E" w14:textId="77777777" w:rsidR="00DA0B50" w:rsidRPr="00DA0B50" w:rsidRDefault="00DA0B50" w:rsidP="00DA0B50">
      <w:pPr>
        <w:pStyle w:val="Lijstalinea"/>
        <w:ind w:left="1080"/>
        <w:rPr>
          <w:rStyle w:val="Subtielebenadrukking"/>
          <w:rFonts w:ascii="Arial" w:hAnsi="Arial" w:cs="Arial"/>
          <w:i w:val="0"/>
          <w:sz w:val="20"/>
          <w:szCs w:val="20"/>
        </w:rPr>
      </w:pPr>
    </w:p>
    <w:p w14:paraId="4965093A" w14:textId="77777777" w:rsidR="008D578A" w:rsidRPr="00DA0B50" w:rsidRDefault="002D56CF" w:rsidP="008D578A">
      <w:pPr>
        <w:pStyle w:val="Lijstalinea"/>
        <w:numPr>
          <w:ilvl w:val="1"/>
          <w:numId w:val="25"/>
        </w:numPr>
        <w:rPr>
          <w:rStyle w:val="Subtielebenadrukking"/>
          <w:rFonts w:ascii="Arial" w:hAnsi="Arial" w:cs="Arial"/>
          <w:i w:val="0"/>
          <w:sz w:val="20"/>
          <w:szCs w:val="20"/>
        </w:rPr>
      </w:pPr>
      <w:r>
        <w:rPr>
          <w:rStyle w:val="Subtielebenadrukking"/>
          <w:rFonts w:ascii="Arial" w:hAnsi="Arial" w:cs="Arial"/>
          <w:i w:val="0"/>
          <w:sz w:val="20"/>
          <w:szCs w:val="20"/>
        </w:rPr>
        <w:t xml:space="preserve"> </w:t>
      </w:r>
      <w:r w:rsidR="008D578A" w:rsidRPr="00DA0B50">
        <w:rPr>
          <w:rStyle w:val="Subtielebenadrukking"/>
          <w:rFonts w:ascii="Arial" w:hAnsi="Arial" w:cs="Arial"/>
          <w:i w:val="0"/>
          <w:sz w:val="20"/>
          <w:szCs w:val="20"/>
        </w:rPr>
        <w:t>Algemene cijfers klachtendossiers</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16</w:t>
      </w:r>
    </w:p>
    <w:p w14:paraId="441FD142" w14:textId="77777777" w:rsidR="008D578A" w:rsidRPr="00DA0B50" w:rsidRDefault="008D578A"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Aantal en verdeling</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16</w:t>
      </w:r>
    </w:p>
    <w:p w14:paraId="13ABACFE" w14:textId="77777777" w:rsidR="008D578A" w:rsidRPr="00DA0B50" w:rsidRDefault="008D578A"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Wijze waarop de burger contact opneemt</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17</w:t>
      </w:r>
    </w:p>
    <w:p w14:paraId="3C1841D9" w14:textId="77777777" w:rsidR="008D578A" w:rsidRPr="00DA0B50" w:rsidRDefault="008D578A"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Woonplaats van de burger</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17</w:t>
      </w:r>
    </w:p>
    <w:p w14:paraId="09A2F6CE" w14:textId="77777777" w:rsidR="008D578A" w:rsidRPr="00DA0B50" w:rsidRDefault="008D578A"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Aantal klachten per aantal inwoners deelgemeenten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18</w:t>
      </w:r>
    </w:p>
    <w:p w14:paraId="4BE2EF90" w14:textId="77777777" w:rsidR="008D578A" w:rsidRPr="00DA0B50" w:rsidRDefault="008D578A"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Meest voorkomende onderwerpen</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18</w:t>
      </w:r>
    </w:p>
    <w:p w14:paraId="5C0D4007" w14:textId="77777777" w:rsidR="008D578A" w:rsidRPr="00DA0B50" w:rsidRDefault="008D578A"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Klachtendossiers per directie</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19</w:t>
      </w:r>
    </w:p>
    <w:p w14:paraId="035E28C9" w14:textId="77777777" w:rsidR="000141D6" w:rsidRPr="00DA0B50" w:rsidRDefault="008D578A" w:rsidP="00676DCB">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Verdeling klachtendossiers per dienst</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20</w:t>
      </w:r>
    </w:p>
    <w:p w14:paraId="4E4F4B22" w14:textId="77777777" w:rsidR="00DA0B50" w:rsidRPr="00DA0B50" w:rsidRDefault="00B36232" w:rsidP="00676DCB">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Aard van de tussenkomst</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6934C0">
        <w:rPr>
          <w:rStyle w:val="Subtielebenadrukking"/>
          <w:rFonts w:ascii="Arial" w:hAnsi="Arial" w:cs="Arial"/>
          <w:i w:val="0"/>
          <w:sz w:val="20"/>
          <w:szCs w:val="20"/>
        </w:rPr>
        <w:t>21</w:t>
      </w:r>
    </w:p>
    <w:p w14:paraId="53024652" w14:textId="77777777" w:rsidR="00B36232" w:rsidRPr="00DA0B50" w:rsidRDefault="00B36232"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Resultaat van de tussenkomst alle klachtendossiers</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21</w:t>
      </w:r>
    </w:p>
    <w:p w14:paraId="19509201" w14:textId="77777777" w:rsidR="00B36232" w:rsidRPr="00DA0B50" w:rsidRDefault="00B36232"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Beoordeling klachtendossiers</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t>22</w:t>
      </w:r>
    </w:p>
    <w:p w14:paraId="42FDFE83" w14:textId="77777777" w:rsidR="00B36232" w:rsidRPr="00DA0B50" w:rsidRDefault="00B36232" w:rsidP="008D578A">
      <w:pPr>
        <w:pStyle w:val="Lijstalinea"/>
        <w:numPr>
          <w:ilvl w:val="2"/>
          <w:numId w:val="25"/>
        </w:numPr>
        <w:rPr>
          <w:rStyle w:val="Subtielebenadrukking"/>
          <w:rFonts w:ascii="Arial" w:hAnsi="Arial" w:cs="Arial"/>
          <w:i w:val="0"/>
          <w:sz w:val="20"/>
          <w:szCs w:val="20"/>
        </w:rPr>
      </w:pPr>
      <w:r w:rsidRPr="00DA0B50">
        <w:rPr>
          <w:rStyle w:val="Subtielebenadrukking"/>
          <w:rFonts w:ascii="Arial" w:hAnsi="Arial" w:cs="Arial"/>
          <w:i w:val="0"/>
          <w:sz w:val="20"/>
          <w:szCs w:val="20"/>
        </w:rPr>
        <w:t>Resultaat van de tussenkomst in de bemiddelingsdossiers</w:t>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0141D6" w:rsidRPr="00DA0B50">
        <w:rPr>
          <w:rStyle w:val="Subtielebenadrukking"/>
          <w:rFonts w:ascii="Arial" w:hAnsi="Arial" w:cs="Arial"/>
          <w:i w:val="0"/>
          <w:sz w:val="20"/>
          <w:szCs w:val="20"/>
        </w:rPr>
        <w:tab/>
      </w:r>
      <w:r w:rsidR="00F57DE0">
        <w:rPr>
          <w:rStyle w:val="Subtielebenadrukking"/>
          <w:rFonts w:ascii="Arial" w:hAnsi="Arial" w:cs="Arial"/>
          <w:i w:val="0"/>
          <w:sz w:val="20"/>
          <w:szCs w:val="20"/>
        </w:rPr>
        <w:t>22</w:t>
      </w:r>
    </w:p>
    <w:p w14:paraId="2519D2BD" w14:textId="77777777" w:rsidR="008D578A" w:rsidRPr="00DA0B50" w:rsidRDefault="008D578A" w:rsidP="008D578A">
      <w:pPr>
        <w:pStyle w:val="Lijstalinea"/>
        <w:ind w:left="1080"/>
        <w:rPr>
          <w:rFonts w:ascii="Arial" w:hAnsi="Arial" w:cs="Arial"/>
          <w:sz w:val="20"/>
          <w:szCs w:val="20"/>
        </w:rPr>
      </w:pPr>
    </w:p>
    <w:p w14:paraId="6AB66CC2" w14:textId="77777777" w:rsidR="00116A71" w:rsidRPr="00DA0B50" w:rsidRDefault="00116A71" w:rsidP="00116A71">
      <w:pPr>
        <w:rPr>
          <w:rFonts w:ascii="Arial" w:hAnsi="Arial" w:cs="Arial"/>
          <w:sz w:val="20"/>
          <w:szCs w:val="20"/>
        </w:rPr>
      </w:pPr>
    </w:p>
    <w:p w14:paraId="73772EFB" w14:textId="77777777" w:rsidR="00534859" w:rsidRPr="00DA0B50" w:rsidRDefault="00534859" w:rsidP="00534859">
      <w:pPr>
        <w:pStyle w:val="Lijstalinea"/>
        <w:rPr>
          <w:rFonts w:ascii="Arial" w:hAnsi="Arial" w:cs="Arial"/>
          <w:sz w:val="20"/>
          <w:szCs w:val="20"/>
        </w:rPr>
      </w:pPr>
    </w:p>
    <w:p w14:paraId="3E525197" w14:textId="77777777" w:rsidR="00B810B2" w:rsidRPr="00DA0B50" w:rsidRDefault="00B810B2" w:rsidP="007A0BDF">
      <w:pPr>
        <w:ind w:left="360" w:hanging="360"/>
        <w:rPr>
          <w:rFonts w:ascii="Arial" w:hAnsi="Arial" w:cs="Arial"/>
          <w:sz w:val="20"/>
          <w:szCs w:val="20"/>
        </w:rPr>
      </w:pPr>
    </w:p>
    <w:p w14:paraId="7710D1D0" w14:textId="77777777" w:rsidR="00B810B2" w:rsidRPr="00DA0B50" w:rsidRDefault="00B810B2" w:rsidP="007A0BDF">
      <w:pPr>
        <w:ind w:left="360" w:hanging="360"/>
        <w:rPr>
          <w:rFonts w:ascii="Arial" w:hAnsi="Arial" w:cs="Arial"/>
          <w:sz w:val="20"/>
          <w:szCs w:val="20"/>
        </w:rPr>
      </w:pPr>
    </w:p>
    <w:p w14:paraId="5B4E0F19" w14:textId="77777777" w:rsidR="00B810B2" w:rsidRDefault="00B810B2" w:rsidP="007A0BDF">
      <w:pPr>
        <w:ind w:left="360" w:hanging="360"/>
      </w:pPr>
    </w:p>
    <w:p w14:paraId="5CA619B5" w14:textId="77777777" w:rsidR="00B810B2" w:rsidRDefault="00B810B2" w:rsidP="007A0BDF">
      <w:pPr>
        <w:ind w:left="360" w:hanging="360"/>
      </w:pPr>
    </w:p>
    <w:p w14:paraId="6B35169C" w14:textId="77777777" w:rsidR="00B810B2" w:rsidRDefault="00B810B2" w:rsidP="007A0BDF">
      <w:pPr>
        <w:ind w:left="360" w:hanging="360"/>
      </w:pPr>
    </w:p>
    <w:p w14:paraId="6EB1410D" w14:textId="77777777" w:rsidR="00B810B2" w:rsidRDefault="00B810B2" w:rsidP="007A0BDF">
      <w:pPr>
        <w:ind w:left="360" w:hanging="360"/>
      </w:pPr>
    </w:p>
    <w:p w14:paraId="21197C98" w14:textId="77777777" w:rsidR="00B810B2" w:rsidRDefault="00B810B2" w:rsidP="007A0BDF">
      <w:pPr>
        <w:ind w:left="360" w:hanging="360"/>
      </w:pPr>
    </w:p>
    <w:p w14:paraId="69CDAA35" w14:textId="77777777" w:rsidR="00B810B2" w:rsidRDefault="00B810B2" w:rsidP="007A0BDF">
      <w:pPr>
        <w:ind w:left="360" w:hanging="360"/>
      </w:pPr>
    </w:p>
    <w:p w14:paraId="1207AF0A" w14:textId="77777777" w:rsidR="00B810B2" w:rsidRDefault="00B810B2" w:rsidP="007A0BDF">
      <w:pPr>
        <w:ind w:left="360" w:hanging="360"/>
      </w:pPr>
    </w:p>
    <w:p w14:paraId="4BD2C8CE" w14:textId="77777777" w:rsidR="00B810B2" w:rsidRDefault="00B810B2" w:rsidP="007A0BDF">
      <w:pPr>
        <w:ind w:left="360" w:hanging="360"/>
      </w:pPr>
    </w:p>
    <w:p w14:paraId="706E6D2F" w14:textId="77777777" w:rsidR="00B810B2" w:rsidRDefault="00B810B2" w:rsidP="007A0BDF">
      <w:pPr>
        <w:ind w:left="360" w:hanging="360"/>
      </w:pPr>
    </w:p>
    <w:p w14:paraId="575FA8EC" w14:textId="77777777" w:rsidR="00B810B2" w:rsidRDefault="00B810B2" w:rsidP="007A0BDF">
      <w:pPr>
        <w:ind w:left="360" w:hanging="360"/>
      </w:pPr>
    </w:p>
    <w:p w14:paraId="0BE04186" w14:textId="77777777" w:rsidR="00B810B2" w:rsidRDefault="00B810B2" w:rsidP="007A0BDF">
      <w:pPr>
        <w:ind w:left="360" w:hanging="360"/>
      </w:pPr>
    </w:p>
    <w:p w14:paraId="353E78B6" w14:textId="77777777" w:rsidR="00B810B2" w:rsidRDefault="00B810B2" w:rsidP="007A0BDF">
      <w:pPr>
        <w:ind w:left="360" w:hanging="360"/>
      </w:pPr>
    </w:p>
    <w:p w14:paraId="38A9BF73" w14:textId="77777777" w:rsidR="00B810B2" w:rsidRDefault="00B810B2" w:rsidP="007A0BDF">
      <w:pPr>
        <w:ind w:left="360" w:hanging="360"/>
      </w:pPr>
    </w:p>
    <w:p w14:paraId="632276BE" w14:textId="77777777" w:rsidR="00B810B2" w:rsidRDefault="00B810B2" w:rsidP="007A0BDF">
      <w:pPr>
        <w:ind w:left="360" w:hanging="360"/>
      </w:pPr>
    </w:p>
    <w:p w14:paraId="3C323A4E" w14:textId="77777777" w:rsidR="00B810B2" w:rsidRDefault="00B810B2" w:rsidP="007A0BDF">
      <w:pPr>
        <w:ind w:left="360" w:hanging="360"/>
      </w:pPr>
    </w:p>
    <w:p w14:paraId="6DF38FA9" w14:textId="77777777" w:rsidR="00B810B2" w:rsidRDefault="00B810B2" w:rsidP="007A0BDF">
      <w:pPr>
        <w:ind w:left="360" w:hanging="360"/>
      </w:pPr>
    </w:p>
    <w:p w14:paraId="33DB319E" w14:textId="77777777" w:rsidR="00B810B2" w:rsidRDefault="00B810B2" w:rsidP="007A0BDF">
      <w:pPr>
        <w:ind w:left="360" w:hanging="360"/>
      </w:pPr>
    </w:p>
    <w:p w14:paraId="7B0B5189" w14:textId="77777777" w:rsidR="00CC5D5F" w:rsidRPr="00484C12" w:rsidRDefault="00CC5D5F" w:rsidP="007A0BDF">
      <w:pPr>
        <w:pStyle w:val="Lijstalinea"/>
        <w:numPr>
          <w:ilvl w:val="0"/>
          <w:numId w:val="13"/>
        </w:numPr>
        <w:rPr>
          <w:rFonts w:ascii="Arial" w:hAnsi="Arial" w:cs="Arial"/>
          <w:b/>
          <w:sz w:val="28"/>
          <w:szCs w:val="28"/>
        </w:rPr>
      </w:pPr>
      <w:r w:rsidRPr="00484C12">
        <w:rPr>
          <w:rFonts w:ascii="Arial" w:hAnsi="Arial" w:cs="Arial"/>
          <w:b/>
          <w:sz w:val="28"/>
          <w:szCs w:val="28"/>
        </w:rPr>
        <w:lastRenderedPageBreak/>
        <w:t xml:space="preserve">De </w:t>
      </w:r>
      <w:proofErr w:type="spellStart"/>
      <w:r w:rsidRPr="00484C12">
        <w:rPr>
          <w:rFonts w:ascii="Arial" w:hAnsi="Arial" w:cs="Arial"/>
          <w:b/>
          <w:sz w:val="28"/>
          <w:szCs w:val="28"/>
        </w:rPr>
        <w:t>ombudsdienst</w:t>
      </w:r>
      <w:proofErr w:type="spellEnd"/>
    </w:p>
    <w:p w14:paraId="7C43FE7C" w14:textId="77777777" w:rsidR="00CC5D5F" w:rsidRPr="00AC4882" w:rsidRDefault="00CC5D5F" w:rsidP="00AC4882">
      <w:pPr>
        <w:rPr>
          <w:rFonts w:ascii="Arial" w:hAnsi="Arial" w:cs="Arial"/>
          <w:sz w:val="20"/>
          <w:szCs w:val="20"/>
        </w:rPr>
      </w:pPr>
      <w:r w:rsidRPr="00AC4882">
        <w:rPr>
          <w:rFonts w:ascii="Arial" w:hAnsi="Arial" w:cs="Arial"/>
          <w:sz w:val="20"/>
          <w:szCs w:val="20"/>
        </w:rPr>
        <w:t xml:space="preserve">Het Decreet over het Lokaal Bestuur (artikel 302 en 303) bepaalt dat de gemeenteraad bij reglement een systeem van klachtenbehandeling </w:t>
      </w:r>
      <w:r w:rsidR="0024106E" w:rsidRPr="00AC4882">
        <w:rPr>
          <w:rFonts w:ascii="Arial" w:hAnsi="Arial" w:cs="Arial"/>
          <w:sz w:val="20"/>
          <w:szCs w:val="20"/>
        </w:rPr>
        <w:t>organiseert</w:t>
      </w:r>
      <w:r w:rsidRPr="00AC4882">
        <w:rPr>
          <w:rFonts w:ascii="Arial" w:hAnsi="Arial" w:cs="Arial"/>
          <w:sz w:val="20"/>
          <w:szCs w:val="20"/>
        </w:rPr>
        <w:t xml:space="preserve">. Hierbij is de gemeenteraad vrij om te kiezen welk systeem van klachtenbehandeling het wenst uit te werken. Er moet wel rekening gehouden worden met het volgende: </w:t>
      </w:r>
    </w:p>
    <w:p w14:paraId="5786D5DA" w14:textId="77777777" w:rsidR="00CC5D5F" w:rsidRPr="00AC4882" w:rsidRDefault="00CC5D5F" w:rsidP="00AC4882">
      <w:pPr>
        <w:pStyle w:val="Lijstalinea"/>
        <w:numPr>
          <w:ilvl w:val="0"/>
          <w:numId w:val="22"/>
        </w:numPr>
        <w:rPr>
          <w:rFonts w:ascii="Arial" w:hAnsi="Arial" w:cs="Arial"/>
          <w:sz w:val="20"/>
          <w:szCs w:val="20"/>
        </w:rPr>
      </w:pPr>
      <w:r w:rsidRPr="00AC4882">
        <w:rPr>
          <w:rFonts w:ascii="Arial" w:hAnsi="Arial" w:cs="Arial"/>
          <w:sz w:val="20"/>
          <w:szCs w:val="20"/>
        </w:rPr>
        <w:t xml:space="preserve">het systeem van klachtenbehandeling </w:t>
      </w:r>
      <w:r w:rsidR="00AC4882" w:rsidRPr="00AC4882">
        <w:rPr>
          <w:rFonts w:ascii="Arial" w:hAnsi="Arial" w:cs="Arial"/>
          <w:sz w:val="20"/>
          <w:szCs w:val="20"/>
        </w:rPr>
        <w:t xml:space="preserve">wordt </w:t>
      </w:r>
      <w:r w:rsidRPr="00AC4882">
        <w:rPr>
          <w:rFonts w:ascii="Arial" w:hAnsi="Arial" w:cs="Arial"/>
          <w:sz w:val="20"/>
          <w:szCs w:val="20"/>
        </w:rPr>
        <w:t>op ambtelijk niveau</w:t>
      </w:r>
      <w:r w:rsidR="00AC4882" w:rsidRPr="00AC4882">
        <w:rPr>
          <w:rFonts w:ascii="Arial" w:hAnsi="Arial" w:cs="Arial"/>
          <w:sz w:val="20"/>
          <w:szCs w:val="20"/>
        </w:rPr>
        <w:t xml:space="preserve"> georganiseerd</w:t>
      </w:r>
      <w:r w:rsidRPr="00AC4882">
        <w:rPr>
          <w:rFonts w:ascii="Arial" w:hAnsi="Arial" w:cs="Arial"/>
          <w:sz w:val="20"/>
          <w:szCs w:val="20"/>
        </w:rPr>
        <w:t>;</w:t>
      </w:r>
    </w:p>
    <w:p w14:paraId="6AC7014E" w14:textId="77777777" w:rsidR="00CC5D5F" w:rsidRPr="00AC4882" w:rsidRDefault="00CC5D5F" w:rsidP="00AC4882">
      <w:pPr>
        <w:pStyle w:val="Lijstalinea"/>
        <w:numPr>
          <w:ilvl w:val="0"/>
          <w:numId w:val="22"/>
        </w:numPr>
        <w:rPr>
          <w:rFonts w:ascii="Arial" w:hAnsi="Arial" w:cs="Arial"/>
          <w:sz w:val="20"/>
          <w:szCs w:val="20"/>
        </w:rPr>
      </w:pPr>
      <w:r w:rsidRPr="00AC4882">
        <w:rPr>
          <w:rFonts w:ascii="Arial" w:hAnsi="Arial" w:cs="Arial"/>
          <w:sz w:val="20"/>
          <w:szCs w:val="20"/>
        </w:rPr>
        <w:t>het systeem moet maximaal onafhankelijk zijn van de diensten waarop de klachten betrekking hebben.</w:t>
      </w:r>
    </w:p>
    <w:p w14:paraId="6F8A09DD" w14:textId="77777777" w:rsidR="00C510D9" w:rsidRPr="00C510D9" w:rsidRDefault="00C510D9" w:rsidP="00C510D9">
      <w:pPr>
        <w:rPr>
          <w:rFonts w:ascii="Arial" w:hAnsi="Arial" w:cs="Arial"/>
          <w:sz w:val="20"/>
          <w:szCs w:val="20"/>
        </w:rPr>
      </w:pPr>
      <w:r w:rsidRPr="00C510D9">
        <w:rPr>
          <w:rFonts w:ascii="Arial" w:hAnsi="Arial" w:cs="Arial"/>
          <w:sz w:val="20"/>
          <w:szCs w:val="20"/>
        </w:rPr>
        <w:t xml:space="preserve">Daarnaast heeft het lokaal bestuur de vrije keuze om een </w:t>
      </w:r>
      <w:proofErr w:type="spellStart"/>
      <w:r w:rsidRPr="00C510D9">
        <w:rPr>
          <w:rFonts w:ascii="Arial" w:hAnsi="Arial" w:cs="Arial"/>
          <w:sz w:val="20"/>
          <w:szCs w:val="20"/>
        </w:rPr>
        <w:t>ombudsdienst</w:t>
      </w:r>
      <w:proofErr w:type="spellEnd"/>
      <w:r w:rsidRPr="00C510D9">
        <w:rPr>
          <w:rFonts w:ascii="Arial" w:hAnsi="Arial" w:cs="Arial"/>
          <w:sz w:val="20"/>
          <w:szCs w:val="20"/>
        </w:rPr>
        <w:t xml:space="preserve"> in te organiseren voor de tweedelijnsklachtenbehandeling, voor het geval de burger niet tevreden is over de klachtenbehandeling. Opteert men voor een </w:t>
      </w:r>
      <w:proofErr w:type="spellStart"/>
      <w:r w:rsidRPr="00C510D9">
        <w:rPr>
          <w:rFonts w:ascii="Arial" w:hAnsi="Arial" w:cs="Arial"/>
          <w:sz w:val="20"/>
          <w:szCs w:val="20"/>
        </w:rPr>
        <w:t>ombudsdienst</w:t>
      </w:r>
      <w:proofErr w:type="spellEnd"/>
      <w:r w:rsidRPr="00C510D9">
        <w:rPr>
          <w:rFonts w:ascii="Arial" w:hAnsi="Arial" w:cs="Arial"/>
          <w:sz w:val="20"/>
          <w:szCs w:val="20"/>
        </w:rPr>
        <w:t>, kan dit ofwel in eigen beheer, ofwel middels een intergemeentelijk samenwerkingsverband, ofwel door een overeenkomst te sluiten met de Vlaamse Ombudsdienst.</w:t>
      </w:r>
    </w:p>
    <w:p w14:paraId="1DA95F4B" w14:textId="77777777" w:rsidR="00CC5D5F" w:rsidRPr="0024106E" w:rsidRDefault="00CC5D5F" w:rsidP="00CC5D5F">
      <w:pPr>
        <w:rPr>
          <w:rFonts w:ascii="Arial" w:eastAsia="Times New Roman" w:hAnsi="Arial" w:cs="Arial"/>
          <w:color w:val="474747"/>
          <w:sz w:val="20"/>
          <w:szCs w:val="20"/>
          <w:lang w:eastAsia="nl-BE"/>
        </w:rPr>
      </w:pPr>
    </w:p>
    <w:p w14:paraId="05B98B67" w14:textId="77777777" w:rsidR="00CC5D5F" w:rsidRPr="00CF1E5A" w:rsidRDefault="00CF1E5A" w:rsidP="00D53FE7">
      <w:pPr>
        <w:pStyle w:val="Inhopg3"/>
      </w:pPr>
      <w:r w:rsidRPr="00CF1E5A">
        <w:t>D</w:t>
      </w:r>
      <w:r w:rsidR="00CC5D5F" w:rsidRPr="00CF1E5A">
        <w:t xml:space="preserve">e Leuvense </w:t>
      </w:r>
      <w:proofErr w:type="spellStart"/>
      <w:r w:rsidR="00CC5D5F" w:rsidRPr="00CF1E5A">
        <w:t>ombudsdienst</w:t>
      </w:r>
      <w:proofErr w:type="spellEnd"/>
    </w:p>
    <w:p w14:paraId="3A25A903" w14:textId="77777777" w:rsidR="00CC5D5F" w:rsidRPr="00AC4882" w:rsidRDefault="00CC5D5F" w:rsidP="00AC4882">
      <w:pPr>
        <w:rPr>
          <w:rFonts w:ascii="Arial" w:hAnsi="Arial" w:cs="Arial"/>
          <w:sz w:val="20"/>
          <w:szCs w:val="20"/>
        </w:rPr>
      </w:pPr>
      <w:r w:rsidRPr="00AC4882">
        <w:rPr>
          <w:rFonts w:ascii="Arial" w:hAnsi="Arial" w:cs="Arial"/>
          <w:sz w:val="20"/>
          <w:szCs w:val="20"/>
        </w:rPr>
        <w:t xml:space="preserve">Burgers die een klacht hebben over een stedelijke dienst of die niet akkoord gaan met de oplossing die door een stadsdienst werd voorgesteld, komen bij de </w:t>
      </w:r>
      <w:proofErr w:type="spellStart"/>
      <w:r w:rsidRPr="00AC4882">
        <w:rPr>
          <w:rFonts w:ascii="Arial" w:hAnsi="Arial" w:cs="Arial"/>
          <w:sz w:val="20"/>
          <w:szCs w:val="20"/>
        </w:rPr>
        <w:t>ombudsdienst</w:t>
      </w:r>
      <w:proofErr w:type="spellEnd"/>
      <w:r w:rsidRPr="00AC4882">
        <w:rPr>
          <w:rFonts w:ascii="Arial" w:hAnsi="Arial" w:cs="Arial"/>
          <w:sz w:val="20"/>
          <w:szCs w:val="20"/>
        </w:rPr>
        <w:t xml:space="preserve"> terecht.</w:t>
      </w:r>
    </w:p>
    <w:p w14:paraId="51D1B394" w14:textId="77777777" w:rsidR="00CC5D5F" w:rsidRPr="0024106E" w:rsidRDefault="000D3C9A" w:rsidP="00CC5D5F">
      <w:pPr>
        <w:rPr>
          <w:rFonts w:ascii="Arial" w:eastAsia="Times New Roman" w:hAnsi="Arial" w:cs="Arial"/>
          <w:color w:val="474747"/>
          <w:sz w:val="20"/>
          <w:szCs w:val="20"/>
          <w:lang w:eastAsia="nl-BE"/>
        </w:rPr>
      </w:pPr>
      <w:r>
        <w:rPr>
          <w:rFonts w:ascii="Arial" w:hAnsi="Arial" w:cs="Arial"/>
          <w:sz w:val="20"/>
          <w:szCs w:val="20"/>
        </w:rPr>
        <w:t xml:space="preserve">Vanaf 1 september 2018 is de </w:t>
      </w:r>
      <w:proofErr w:type="spellStart"/>
      <w:r>
        <w:rPr>
          <w:rFonts w:ascii="Arial" w:hAnsi="Arial" w:cs="Arial"/>
          <w:sz w:val="20"/>
          <w:szCs w:val="20"/>
        </w:rPr>
        <w:t>ombudsdienst</w:t>
      </w:r>
      <w:proofErr w:type="spellEnd"/>
      <w:r>
        <w:rPr>
          <w:rFonts w:ascii="Arial" w:hAnsi="Arial" w:cs="Arial"/>
          <w:sz w:val="20"/>
          <w:szCs w:val="20"/>
        </w:rPr>
        <w:t xml:space="preserve"> opnieuw actief en worden alle klachten die bij de </w:t>
      </w:r>
      <w:proofErr w:type="spellStart"/>
      <w:r>
        <w:rPr>
          <w:rFonts w:ascii="Arial" w:hAnsi="Arial" w:cs="Arial"/>
          <w:sz w:val="20"/>
          <w:szCs w:val="20"/>
        </w:rPr>
        <w:t>ombudsdienst</w:t>
      </w:r>
      <w:proofErr w:type="spellEnd"/>
      <w:r>
        <w:rPr>
          <w:rFonts w:ascii="Arial" w:hAnsi="Arial" w:cs="Arial"/>
          <w:sz w:val="20"/>
          <w:szCs w:val="20"/>
        </w:rPr>
        <w:t xml:space="preserve"> terecht komen geregistreerd</w:t>
      </w:r>
      <w:r w:rsidR="004B5CA4">
        <w:rPr>
          <w:rFonts w:ascii="Arial" w:hAnsi="Arial" w:cs="Arial"/>
          <w:sz w:val="20"/>
          <w:szCs w:val="20"/>
        </w:rPr>
        <w:t>.</w:t>
      </w:r>
    </w:p>
    <w:p w14:paraId="74E30649" w14:textId="77777777" w:rsidR="00CC5D5F" w:rsidRPr="00DF7ACD" w:rsidRDefault="00CC5D5F" w:rsidP="00D53FE7">
      <w:pPr>
        <w:pStyle w:val="Inhopg3"/>
      </w:pPr>
      <w:r w:rsidRPr="00DF7ACD">
        <w:t xml:space="preserve">Het </w:t>
      </w:r>
      <w:proofErr w:type="spellStart"/>
      <w:r w:rsidRPr="00DF7ACD">
        <w:t>ombudsreglement</w:t>
      </w:r>
      <w:proofErr w:type="spellEnd"/>
    </w:p>
    <w:p w14:paraId="44751056" w14:textId="77777777" w:rsidR="00CC5D5F" w:rsidRPr="006A3395" w:rsidRDefault="00CC5D5F" w:rsidP="00CC5D5F">
      <w:pPr>
        <w:rPr>
          <w:rFonts w:ascii="Arial" w:eastAsia="Times New Roman" w:hAnsi="Arial" w:cs="Arial"/>
          <w:sz w:val="20"/>
          <w:szCs w:val="20"/>
          <w:lang w:eastAsia="nl-BE"/>
        </w:rPr>
      </w:pPr>
      <w:r w:rsidRPr="006A3395">
        <w:rPr>
          <w:rFonts w:ascii="Arial" w:eastAsia="Times New Roman" w:hAnsi="Arial" w:cs="Arial"/>
          <w:sz w:val="20"/>
          <w:szCs w:val="20"/>
          <w:lang w:eastAsia="nl-BE"/>
        </w:rPr>
        <w:t xml:space="preserve">In Leuven wordt de werking van de </w:t>
      </w:r>
      <w:proofErr w:type="spellStart"/>
      <w:r w:rsidRPr="006A3395">
        <w:rPr>
          <w:rFonts w:ascii="Arial" w:eastAsia="Times New Roman" w:hAnsi="Arial" w:cs="Arial"/>
          <w:sz w:val="20"/>
          <w:szCs w:val="20"/>
          <w:lang w:eastAsia="nl-BE"/>
        </w:rPr>
        <w:t>ombudsdienst</w:t>
      </w:r>
      <w:proofErr w:type="spellEnd"/>
      <w:r w:rsidRPr="006A3395">
        <w:rPr>
          <w:rFonts w:ascii="Arial" w:eastAsia="Times New Roman" w:hAnsi="Arial" w:cs="Arial"/>
          <w:sz w:val="20"/>
          <w:szCs w:val="20"/>
          <w:lang w:eastAsia="nl-BE"/>
        </w:rPr>
        <w:t xml:space="preserve"> geregeld door het </w:t>
      </w:r>
      <w:r w:rsidRPr="006A3395">
        <w:rPr>
          <w:rFonts w:ascii="Arial" w:eastAsia="Times New Roman" w:hAnsi="Arial" w:cs="Arial"/>
          <w:i/>
          <w:sz w:val="20"/>
          <w:szCs w:val="20"/>
          <w:lang w:eastAsia="nl-BE"/>
        </w:rPr>
        <w:t xml:space="preserve">“Reglement </w:t>
      </w:r>
      <w:r w:rsidR="00DF7ACD" w:rsidRPr="006A3395">
        <w:rPr>
          <w:rFonts w:ascii="Arial" w:eastAsia="Times New Roman" w:hAnsi="Arial" w:cs="Arial"/>
          <w:i/>
          <w:sz w:val="20"/>
          <w:szCs w:val="20"/>
          <w:lang w:eastAsia="nl-BE"/>
        </w:rPr>
        <w:t>inzake</w:t>
      </w:r>
      <w:r w:rsidRPr="006A3395">
        <w:rPr>
          <w:rFonts w:ascii="Arial" w:eastAsia="Times New Roman" w:hAnsi="Arial" w:cs="Arial"/>
          <w:i/>
          <w:sz w:val="20"/>
          <w:szCs w:val="20"/>
          <w:lang w:eastAsia="nl-BE"/>
        </w:rPr>
        <w:t xml:space="preserve"> de stedelijke </w:t>
      </w:r>
      <w:proofErr w:type="spellStart"/>
      <w:r w:rsidRPr="006A3395">
        <w:rPr>
          <w:rFonts w:ascii="Arial" w:eastAsia="Times New Roman" w:hAnsi="Arial" w:cs="Arial"/>
          <w:i/>
          <w:sz w:val="20"/>
          <w:szCs w:val="20"/>
          <w:lang w:eastAsia="nl-BE"/>
        </w:rPr>
        <w:t>ombudsdienst</w:t>
      </w:r>
      <w:proofErr w:type="spellEnd"/>
      <w:r w:rsidRPr="006A3395">
        <w:rPr>
          <w:rFonts w:ascii="Arial" w:eastAsia="Times New Roman" w:hAnsi="Arial" w:cs="Arial"/>
          <w:i/>
          <w:sz w:val="20"/>
          <w:szCs w:val="20"/>
          <w:lang w:eastAsia="nl-BE"/>
        </w:rPr>
        <w:t xml:space="preserve"> van de stad Leuven”</w:t>
      </w:r>
      <w:r w:rsidRPr="006A3395">
        <w:rPr>
          <w:rFonts w:ascii="Arial" w:eastAsia="Times New Roman" w:hAnsi="Arial" w:cs="Arial"/>
          <w:sz w:val="20"/>
          <w:szCs w:val="20"/>
          <w:lang w:eastAsia="nl-BE"/>
        </w:rPr>
        <w:t xml:space="preserve"> zoals goedgekeurd door de gemeenteraadszitting van 13 november 1995 en gewijzigd in de gemeenteraadszitting van 26 oktober 2015.</w:t>
      </w:r>
    </w:p>
    <w:p w14:paraId="5A0089C8" w14:textId="77777777" w:rsidR="00CC5D5F" w:rsidRPr="006A3395" w:rsidRDefault="00CC5D5F" w:rsidP="00CC5D5F">
      <w:pPr>
        <w:rPr>
          <w:rFonts w:ascii="Arial" w:eastAsia="Times New Roman" w:hAnsi="Arial" w:cs="Arial"/>
          <w:sz w:val="20"/>
          <w:szCs w:val="20"/>
          <w:lang w:eastAsia="nl-BE"/>
        </w:rPr>
      </w:pPr>
      <w:r w:rsidRPr="006A3395">
        <w:rPr>
          <w:rFonts w:ascii="Arial" w:eastAsia="Times New Roman" w:hAnsi="Arial" w:cs="Arial"/>
          <w:sz w:val="20"/>
          <w:szCs w:val="20"/>
          <w:lang w:eastAsia="nl-BE"/>
        </w:rPr>
        <w:t xml:space="preserve">Het reglement kan geraadpleegd worden op de website van de stad Leuven </w:t>
      </w:r>
      <w:hyperlink r:id="rId8" w:history="1">
        <w:r w:rsidR="00DF7ACD" w:rsidRPr="006A3395">
          <w:rPr>
            <w:rStyle w:val="Hyperlink"/>
            <w:rFonts w:ascii="Arial" w:eastAsia="Times New Roman" w:hAnsi="Arial" w:cs="Arial"/>
            <w:color w:val="auto"/>
            <w:sz w:val="20"/>
            <w:szCs w:val="20"/>
            <w:lang w:eastAsia="nl-BE"/>
          </w:rPr>
          <w:t>www.leuven.be/ombudsdienst</w:t>
        </w:r>
      </w:hyperlink>
    </w:p>
    <w:p w14:paraId="61B2B5FD" w14:textId="77777777" w:rsidR="00CC5D5F" w:rsidRPr="006A3395" w:rsidRDefault="00CC5D5F" w:rsidP="00CC5D5F">
      <w:pPr>
        <w:rPr>
          <w:rFonts w:ascii="Arial" w:eastAsia="Times New Roman" w:hAnsi="Arial" w:cs="Arial"/>
          <w:sz w:val="20"/>
          <w:szCs w:val="20"/>
          <w:lang w:eastAsia="nl-BE"/>
        </w:rPr>
      </w:pPr>
      <w:r w:rsidRPr="006A3395">
        <w:rPr>
          <w:rFonts w:ascii="Arial" w:eastAsia="Times New Roman" w:hAnsi="Arial" w:cs="Arial"/>
          <w:sz w:val="20"/>
          <w:szCs w:val="20"/>
          <w:lang w:eastAsia="nl-BE"/>
        </w:rPr>
        <w:t xml:space="preserve">In dit reglement worden de basisprincipes waarmee de </w:t>
      </w:r>
      <w:proofErr w:type="spellStart"/>
      <w:r w:rsidRPr="006A3395">
        <w:rPr>
          <w:rFonts w:ascii="Arial" w:eastAsia="Times New Roman" w:hAnsi="Arial" w:cs="Arial"/>
          <w:sz w:val="20"/>
          <w:szCs w:val="20"/>
          <w:lang w:eastAsia="nl-BE"/>
        </w:rPr>
        <w:t>ombudsdienst</w:t>
      </w:r>
      <w:proofErr w:type="spellEnd"/>
      <w:r w:rsidRPr="006A3395">
        <w:rPr>
          <w:rFonts w:ascii="Arial" w:eastAsia="Times New Roman" w:hAnsi="Arial" w:cs="Arial"/>
          <w:sz w:val="20"/>
          <w:szCs w:val="20"/>
          <w:lang w:eastAsia="nl-BE"/>
        </w:rPr>
        <w:t xml:space="preserve"> werkt, reglementair vastgelegd.</w:t>
      </w:r>
    </w:p>
    <w:p w14:paraId="1FFCA02D" w14:textId="77777777" w:rsidR="00CC5D5F" w:rsidRPr="006A3395" w:rsidRDefault="00CC5D5F" w:rsidP="00CC5D5F">
      <w:pPr>
        <w:rPr>
          <w:rFonts w:ascii="Arial" w:eastAsia="Times New Roman" w:hAnsi="Arial" w:cs="Arial"/>
          <w:sz w:val="20"/>
          <w:szCs w:val="20"/>
          <w:lang w:eastAsia="nl-BE"/>
        </w:rPr>
      </w:pPr>
      <w:r w:rsidRPr="006A3395">
        <w:rPr>
          <w:rFonts w:ascii="Arial" w:eastAsia="Times New Roman" w:hAnsi="Arial" w:cs="Arial"/>
          <w:sz w:val="20"/>
          <w:szCs w:val="20"/>
          <w:lang w:eastAsia="nl-BE"/>
        </w:rPr>
        <w:t xml:space="preserve">Tevens bepaalt het reglement bepaalde uitsluitingsgronden die een tussenkomst van de </w:t>
      </w:r>
      <w:proofErr w:type="spellStart"/>
      <w:r w:rsidRPr="006A3395">
        <w:rPr>
          <w:rFonts w:ascii="Arial" w:eastAsia="Times New Roman" w:hAnsi="Arial" w:cs="Arial"/>
          <w:sz w:val="20"/>
          <w:szCs w:val="20"/>
          <w:lang w:eastAsia="nl-BE"/>
        </w:rPr>
        <w:t>ombudsdienst</w:t>
      </w:r>
      <w:proofErr w:type="spellEnd"/>
      <w:r w:rsidRPr="006A3395">
        <w:rPr>
          <w:rFonts w:ascii="Arial" w:eastAsia="Times New Roman" w:hAnsi="Arial" w:cs="Arial"/>
          <w:sz w:val="20"/>
          <w:szCs w:val="20"/>
          <w:lang w:eastAsia="nl-BE"/>
        </w:rPr>
        <w:t xml:space="preserve"> verhinderen, zoals:</w:t>
      </w:r>
    </w:p>
    <w:p w14:paraId="39999C17" w14:textId="77777777" w:rsidR="00CC5D5F" w:rsidRPr="005A0880" w:rsidRDefault="00CC5D5F" w:rsidP="005A0880">
      <w:pPr>
        <w:pStyle w:val="Lijstalinea"/>
        <w:numPr>
          <w:ilvl w:val="0"/>
          <w:numId w:val="24"/>
        </w:numPr>
        <w:rPr>
          <w:rFonts w:ascii="Arial" w:hAnsi="Arial" w:cs="Arial"/>
          <w:sz w:val="20"/>
          <w:szCs w:val="20"/>
        </w:rPr>
      </w:pPr>
      <w:r w:rsidRPr="005A0880">
        <w:rPr>
          <w:rFonts w:ascii="Arial" w:hAnsi="Arial" w:cs="Arial"/>
          <w:sz w:val="20"/>
          <w:szCs w:val="20"/>
        </w:rPr>
        <w:t>anonieme klachten;</w:t>
      </w:r>
    </w:p>
    <w:p w14:paraId="5505EB9B" w14:textId="77777777" w:rsidR="00CC5D5F" w:rsidRPr="005A0880" w:rsidRDefault="00CC5D5F" w:rsidP="005A0880">
      <w:pPr>
        <w:pStyle w:val="Lijstalinea"/>
        <w:numPr>
          <w:ilvl w:val="0"/>
          <w:numId w:val="24"/>
        </w:numPr>
        <w:rPr>
          <w:rFonts w:ascii="Arial" w:hAnsi="Arial" w:cs="Arial"/>
          <w:sz w:val="20"/>
          <w:szCs w:val="20"/>
        </w:rPr>
      </w:pPr>
      <w:r w:rsidRPr="005A0880">
        <w:rPr>
          <w:rFonts w:ascii="Arial" w:hAnsi="Arial" w:cs="Arial"/>
          <w:sz w:val="20"/>
          <w:szCs w:val="20"/>
        </w:rPr>
        <w:t>klachten die betrekking hebben op feiten en gedragingen van meer dan één jaar oud;</w:t>
      </w:r>
    </w:p>
    <w:p w14:paraId="5F2C7D90" w14:textId="77777777" w:rsidR="00CC5D5F" w:rsidRPr="005A0880" w:rsidRDefault="00CC5D5F" w:rsidP="005A0880">
      <w:pPr>
        <w:pStyle w:val="Lijstalinea"/>
        <w:numPr>
          <w:ilvl w:val="0"/>
          <w:numId w:val="24"/>
        </w:numPr>
        <w:rPr>
          <w:rFonts w:ascii="Arial" w:hAnsi="Arial" w:cs="Arial"/>
          <w:sz w:val="20"/>
          <w:szCs w:val="20"/>
        </w:rPr>
      </w:pPr>
      <w:r w:rsidRPr="005A0880">
        <w:rPr>
          <w:rFonts w:ascii="Arial" w:hAnsi="Arial" w:cs="Arial"/>
          <w:sz w:val="20"/>
          <w:szCs w:val="20"/>
        </w:rPr>
        <w:t>algemeen geldende voorschriften en reglementeringen;</w:t>
      </w:r>
    </w:p>
    <w:p w14:paraId="48D9D880" w14:textId="77777777" w:rsidR="00CC5D5F" w:rsidRPr="005A0880" w:rsidRDefault="00CC5D5F" w:rsidP="005A0880">
      <w:pPr>
        <w:pStyle w:val="Lijstalinea"/>
        <w:numPr>
          <w:ilvl w:val="0"/>
          <w:numId w:val="24"/>
        </w:numPr>
        <w:rPr>
          <w:rFonts w:ascii="Arial" w:hAnsi="Arial" w:cs="Arial"/>
          <w:sz w:val="20"/>
          <w:szCs w:val="20"/>
        </w:rPr>
      </w:pPr>
      <w:r w:rsidRPr="005A0880">
        <w:rPr>
          <w:rFonts w:ascii="Arial" w:hAnsi="Arial" w:cs="Arial"/>
          <w:sz w:val="20"/>
          <w:szCs w:val="20"/>
        </w:rPr>
        <w:t>het algemeen beleid van het stadsbestuur;</w:t>
      </w:r>
    </w:p>
    <w:p w14:paraId="68538283" w14:textId="77777777" w:rsidR="00CC5D5F" w:rsidRPr="005A0880" w:rsidRDefault="00CC5D5F" w:rsidP="005A0880">
      <w:pPr>
        <w:pStyle w:val="Lijstalinea"/>
        <w:numPr>
          <w:ilvl w:val="0"/>
          <w:numId w:val="24"/>
        </w:numPr>
        <w:rPr>
          <w:rFonts w:ascii="Arial" w:hAnsi="Arial" w:cs="Arial"/>
          <w:sz w:val="20"/>
          <w:szCs w:val="20"/>
        </w:rPr>
      </w:pPr>
      <w:r w:rsidRPr="005A0880">
        <w:rPr>
          <w:rFonts w:ascii="Arial" w:hAnsi="Arial" w:cs="Arial"/>
          <w:sz w:val="20"/>
          <w:szCs w:val="20"/>
        </w:rPr>
        <w:t>handelingen die buiten de bevoegdheidssfeer vallen van de gemeente;</w:t>
      </w:r>
    </w:p>
    <w:p w14:paraId="66C2B786" w14:textId="77777777" w:rsidR="00CC5D5F" w:rsidRPr="00676DCB" w:rsidRDefault="00CC5D5F" w:rsidP="00676DCB">
      <w:pPr>
        <w:pStyle w:val="Lijstalinea"/>
        <w:numPr>
          <w:ilvl w:val="0"/>
          <w:numId w:val="24"/>
        </w:numPr>
        <w:rPr>
          <w:rFonts w:ascii="Arial" w:hAnsi="Arial" w:cs="Arial"/>
          <w:sz w:val="20"/>
          <w:szCs w:val="20"/>
        </w:rPr>
      </w:pPr>
      <w:r w:rsidRPr="00676DCB">
        <w:rPr>
          <w:rFonts w:ascii="Arial" w:hAnsi="Arial" w:cs="Arial"/>
          <w:sz w:val="20"/>
          <w:szCs w:val="20"/>
        </w:rPr>
        <w:t>aangelegenheden waarvoor de klager zich tot de voogdijoverheid of tot een</w:t>
      </w:r>
      <w:r w:rsidR="00676DCB" w:rsidRPr="00676DCB">
        <w:rPr>
          <w:rFonts w:ascii="Arial" w:hAnsi="Arial" w:cs="Arial"/>
          <w:sz w:val="20"/>
          <w:szCs w:val="20"/>
        </w:rPr>
        <w:t xml:space="preserve"> </w:t>
      </w:r>
      <w:r w:rsidRPr="00676DCB">
        <w:rPr>
          <w:rFonts w:ascii="Arial" w:hAnsi="Arial" w:cs="Arial"/>
          <w:sz w:val="20"/>
          <w:szCs w:val="20"/>
        </w:rPr>
        <w:t>administratief rechtscollege kan of had kunnen wenden;</w:t>
      </w:r>
    </w:p>
    <w:p w14:paraId="57078B03" w14:textId="77777777" w:rsidR="00CC5D5F" w:rsidRPr="005A0880" w:rsidRDefault="00CC5D5F" w:rsidP="00B810B2">
      <w:pPr>
        <w:pStyle w:val="Lijstalinea"/>
        <w:numPr>
          <w:ilvl w:val="0"/>
          <w:numId w:val="24"/>
        </w:numPr>
        <w:rPr>
          <w:rFonts w:ascii="Arial" w:hAnsi="Arial" w:cs="Arial"/>
          <w:sz w:val="20"/>
          <w:szCs w:val="20"/>
        </w:rPr>
      </w:pPr>
      <w:r w:rsidRPr="005A0880">
        <w:rPr>
          <w:rFonts w:ascii="Arial" w:hAnsi="Arial" w:cs="Arial"/>
          <w:sz w:val="20"/>
          <w:szCs w:val="20"/>
        </w:rPr>
        <w:t>aangelegenheden waarvoor de klager het initiatief nam tot een burgerlijke</w:t>
      </w:r>
      <w:r w:rsidR="005A0880" w:rsidRPr="005A0880">
        <w:rPr>
          <w:rFonts w:ascii="Arial" w:hAnsi="Arial" w:cs="Arial"/>
          <w:sz w:val="20"/>
          <w:szCs w:val="20"/>
        </w:rPr>
        <w:t xml:space="preserve"> </w:t>
      </w:r>
      <w:r w:rsidRPr="005A0880">
        <w:rPr>
          <w:rFonts w:ascii="Arial" w:hAnsi="Arial" w:cs="Arial"/>
          <w:sz w:val="20"/>
          <w:szCs w:val="20"/>
        </w:rPr>
        <w:t>rechtsvordering of waarvoor een strafrechtelijke procedure is ingesteld.</w:t>
      </w:r>
    </w:p>
    <w:p w14:paraId="576CCB2E" w14:textId="77777777" w:rsidR="00CC5D5F" w:rsidRPr="00DF7ACD" w:rsidRDefault="00CC5D5F" w:rsidP="00D53FE7">
      <w:pPr>
        <w:pStyle w:val="Inhopg3"/>
      </w:pPr>
      <w:r w:rsidRPr="00DF7ACD">
        <w:t>Contactmogelijkheden</w:t>
      </w:r>
    </w:p>
    <w:p w14:paraId="03BB7C6E" w14:textId="77777777" w:rsidR="006A3395" w:rsidRPr="006A3395" w:rsidRDefault="006A3395" w:rsidP="006A3395">
      <w:pPr>
        <w:rPr>
          <w:rFonts w:ascii="Arial" w:eastAsia="Times New Roman" w:hAnsi="Arial" w:cs="Arial"/>
          <w:sz w:val="20"/>
          <w:szCs w:val="20"/>
          <w:lang w:eastAsia="nl-BE"/>
        </w:rPr>
      </w:pPr>
      <w:r w:rsidRPr="006A3395">
        <w:rPr>
          <w:rFonts w:ascii="Arial" w:eastAsia="Times New Roman" w:hAnsi="Arial" w:cs="Arial"/>
          <w:sz w:val="20"/>
          <w:szCs w:val="20"/>
          <w:lang w:eastAsia="nl-BE"/>
        </w:rPr>
        <w:t xml:space="preserve">De </w:t>
      </w:r>
      <w:proofErr w:type="spellStart"/>
      <w:r w:rsidRPr="006A3395">
        <w:rPr>
          <w:rFonts w:ascii="Arial" w:eastAsia="Times New Roman" w:hAnsi="Arial" w:cs="Arial"/>
          <w:sz w:val="20"/>
          <w:szCs w:val="20"/>
          <w:lang w:eastAsia="nl-BE"/>
        </w:rPr>
        <w:t>ombudsdienst</w:t>
      </w:r>
      <w:proofErr w:type="spellEnd"/>
      <w:r w:rsidRPr="006A3395">
        <w:rPr>
          <w:rFonts w:ascii="Arial" w:eastAsia="Times New Roman" w:hAnsi="Arial" w:cs="Arial"/>
          <w:sz w:val="20"/>
          <w:szCs w:val="20"/>
          <w:lang w:eastAsia="nl-BE"/>
        </w:rPr>
        <w:t xml:space="preserve"> is gelegen in het stadskantoor (Professor Van </w:t>
      </w:r>
      <w:proofErr w:type="spellStart"/>
      <w:r w:rsidRPr="006A3395">
        <w:rPr>
          <w:rFonts w:ascii="Arial" w:eastAsia="Times New Roman" w:hAnsi="Arial" w:cs="Arial"/>
          <w:sz w:val="20"/>
          <w:szCs w:val="20"/>
          <w:lang w:eastAsia="nl-BE"/>
        </w:rPr>
        <w:t>Overstraetenplein</w:t>
      </w:r>
      <w:proofErr w:type="spellEnd"/>
      <w:r w:rsidRPr="006A3395">
        <w:rPr>
          <w:rFonts w:ascii="Arial" w:eastAsia="Times New Roman" w:hAnsi="Arial" w:cs="Arial"/>
          <w:sz w:val="20"/>
          <w:szCs w:val="20"/>
          <w:lang w:eastAsia="nl-BE"/>
        </w:rPr>
        <w:t xml:space="preserve"> 1, 3000 Leuven) en is bereikbaar tijdens de openingsuren van de loketten van het stadskantoor. De dienst is elke dag geopend van 9.00 uur tot 16.30 uur.</w:t>
      </w:r>
    </w:p>
    <w:p w14:paraId="4AA13DD6" w14:textId="77777777" w:rsidR="006A3395" w:rsidRPr="006A3395" w:rsidRDefault="006A3395" w:rsidP="006A3395">
      <w:pPr>
        <w:rPr>
          <w:rFonts w:ascii="Arial" w:eastAsia="Times New Roman" w:hAnsi="Arial" w:cs="Arial"/>
          <w:sz w:val="20"/>
          <w:szCs w:val="20"/>
          <w:lang w:eastAsia="nl-BE"/>
        </w:rPr>
      </w:pPr>
      <w:r w:rsidRPr="006A3395">
        <w:rPr>
          <w:rFonts w:ascii="Arial" w:eastAsia="Times New Roman" w:hAnsi="Arial" w:cs="Arial"/>
          <w:sz w:val="20"/>
          <w:szCs w:val="20"/>
          <w:lang w:eastAsia="nl-BE"/>
        </w:rPr>
        <w:lastRenderedPageBreak/>
        <w:t>Omwille van maximale bereikbaarheid wordt er niet gewerkt met vaste spreekuren. Burgers komen waar mogelijk op afspraak. Bij afwezigheid wordt er in permanentie voorzien.</w:t>
      </w:r>
    </w:p>
    <w:p w14:paraId="26CE0539" w14:textId="77777777" w:rsidR="00CC5D5F" w:rsidRPr="0024106E" w:rsidRDefault="00CC5D5F" w:rsidP="00CC5D5F">
      <w:pPr>
        <w:rPr>
          <w:rFonts w:ascii="Arial" w:eastAsia="Times New Roman" w:hAnsi="Arial" w:cs="Arial"/>
          <w:color w:val="474747"/>
          <w:sz w:val="20"/>
          <w:szCs w:val="20"/>
          <w:lang w:eastAsia="nl-BE"/>
        </w:rPr>
      </w:pPr>
    </w:p>
    <w:p w14:paraId="48AB2450" w14:textId="77777777" w:rsidR="00CC5D5F" w:rsidRPr="00DF7ACD" w:rsidRDefault="00CC5D5F" w:rsidP="00CC5D5F">
      <w:pPr>
        <w:pStyle w:val="Lijstalinea"/>
        <w:numPr>
          <w:ilvl w:val="0"/>
          <w:numId w:val="6"/>
        </w:numPr>
        <w:rPr>
          <w:rFonts w:ascii="Arial" w:hAnsi="Arial" w:cs="Arial"/>
          <w:b/>
          <w:sz w:val="28"/>
          <w:szCs w:val="28"/>
        </w:rPr>
      </w:pPr>
      <w:r w:rsidRPr="00DF7ACD">
        <w:rPr>
          <w:rFonts w:ascii="Arial" w:hAnsi="Arial" w:cs="Arial"/>
          <w:b/>
          <w:sz w:val="28"/>
          <w:szCs w:val="28"/>
        </w:rPr>
        <w:t xml:space="preserve">Contacten van de burger met de </w:t>
      </w:r>
      <w:proofErr w:type="spellStart"/>
      <w:r w:rsidRPr="00DF7ACD">
        <w:rPr>
          <w:rFonts w:ascii="Arial" w:hAnsi="Arial" w:cs="Arial"/>
          <w:b/>
          <w:sz w:val="28"/>
          <w:szCs w:val="28"/>
        </w:rPr>
        <w:t>ombudsdienst</w:t>
      </w:r>
      <w:proofErr w:type="spellEnd"/>
      <w:r w:rsidRPr="00DF7ACD">
        <w:rPr>
          <w:rFonts w:ascii="Arial" w:hAnsi="Arial" w:cs="Arial"/>
          <w:b/>
          <w:sz w:val="28"/>
          <w:szCs w:val="28"/>
        </w:rPr>
        <w:t xml:space="preserve"> </w:t>
      </w:r>
      <w:r w:rsidR="00E96D5F">
        <w:rPr>
          <w:rFonts w:ascii="Arial" w:hAnsi="Arial" w:cs="Arial"/>
          <w:b/>
          <w:sz w:val="28"/>
          <w:szCs w:val="28"/>
        </w:rPr>
        <w:t>2019</w:t>
      </w:r>
    </w:p>
    <w:p w14:paraId="689CEB46" w14:textId="77777777" w:rsidR="00CC5D5F" w:rsidRPr="0024106E" w:rsidRDefault="00CC5D5F" w:rsidP="00CC5D5F">
      <w:pPr>
        <w:rPr>
          <w:rFonts w:ascii="Arial" w:hAnsi="Arial" w:cs="Arial"/>
          <w:sz w:val="20"/>
          <w:szCs w:val="20"/>
        </w:rPr>
      </w:pPr>
      <w:r w:rsidRPr="0024106E">
        <w:rPr>
          <w:rFonts w:ascii="Arial" w:hAnsi="Arial" w:cs="Arial"/>
          <w:sz w:val="20"/>
          <w:szCs w:val="20"/>
        </w:rPr>
        <w:t>Het overzicht betreft het aantal contacten</w:t>
      </w:r>
      <w:r w:rsidR="006D498D">
        <w:rPr>
          <w:rFonts w:ascii="Arial" w:hAnsi="Arial" w:cs="Arial"/>
          <w:sz w:val="20"/>
          <w:szCs w:val="20"/>
        </w:rPr>
        <w:t xml:space="preserve"> van </w:t>
      </w:r>
      <w:r w:rsidR="00E96D5F">
        <w:rPr>
          <w:rFonts w:ascii="Arial" w:hAnsi="Arial" w:cs="Arial"/>
          <w:sz w:val="20"/>
          <w:szCs w:val="20"/>
        </w:rPr>
        <w:t>het jaar 2019</w:t>
      </w:r>
      <w:r w:rsidR="006D498D">
        <w:rPr>
          <w:rFonts w:ascii="Arial" w:hAnsi="Arial" w:cs="Arial"/>
          <w:sz w:val="20"/>
          <w:szCs w:val="20"/>
        </w:rPr>
        <w:t xml:space="preserve"> nl. alle contacten tussen </w:t>
      </w:r>
      <w:r w:rsidR="00E96D5F">
        <w:rPr>
          <w:rFonts w:ascii="Arial" w:hAnsi="Arial" w:cs="Arial"/>
          <w:sz w:val="20"/>
          <w:szCs w:val="20"/>
        </w:rPr>
        <w:t>1 januari 2019 en 31 december 2019.</w:t>
      </w:r>
    </w:p>
    <w:p w14:paraId="66FAD0F1" w14:textId="77777777" w:rsidR="00CC5D5F" w:rsidRPr="0024106E" w:rsidRDefault="00DF7ACD" w:rsidP="00CC5D5F">
      <w:pPr>
        <w:rPr>
          <w:rFonts w:ascii="Arial" w:hAnsi="Arial" w:cs="Arial"/>
          <w:sz w:val="20"/>
          <w:szCs w:val="20"/>
        </w:rPr>
      </w:pPr>
      <w:r>
        <w:rPr>
          <w:rFonts w:ascii="Arial" w:hAnsi="Arial" w:cs="Arial"/>
          <w:sz w:val="20"/>
          <w:szCs w:val="20"/>
        </w:rPr>
        <w:t xml:space="preserve">Korte </w:t>
      </w:r>
      <w:r w:rsidR="006D498D">
        <w:rPr>
          <w:rFonts w:ascii="Arial" w:hAnsi="Arial" w:cs="Arial"/>
          <w:sz w:val="20"/>
          <w:szCs w:val="20"/>
        </w:rPr>
        <w:t xml:space="preserve">telefonische </w:t>
      </w:r>
      <w:r>
        <w:rPr>
          <w:rFonts w:ascii="Arial" w:hAnsi="Arial" w:cs="Arial"/>
          <w:sz w:val="20"/>
          <w:szCs w:val="20"/>
        </w:rPr>
        <w:t>v</w:t>
      </w:r>
      <w:r w:rsidR="00CC5D5F" w:rsidRPr="0024106E">
        <w:rPr>
          <w:rFonts w:ascii="Arial" w:hAnsi="Arial" w:cs="Arial"/>
          <w:sz w:val="20"/>
          <w:szCs w:val="20"/>
        </w:rPr>
        <w:t>ragen van burgers waarvoor geen enkele actie nodig was</w:t>
      </w:r>
      <w:r>
        <w:rPr>
          <w:rFonts w:ascii="Arial" w:hAnsi="Arial" w:cs="Arial"/>
          <w:sz w:val="20"/>
          <w:szCs w:val="20"/>
        </w:rPr>
        <w:t>,</w:t>
      </w:r>
      <w:r w:rsidR="00CC5D5F" w:rsidRPr="0024106E">
        <w:rPr>
          <w:rFonts w:ascii="Arial" w:hAnsi="Arial" w:cs="Arial"/>
          <w:sz w:val="20"/>
          <w:szCs w:val="20"/>
        </w:rPr>
        <w:t xml:space="preserve"> werden niet geregistreerd. Het gaat hier over korte informatieve vragen die onmiddellijk kunnen beantwoord worden (bijvoorbeeld, vragen over de openingsuren van het stadskantoor, vragen over de afhaalkalender huisvuilophaling e.d.)</w:t>
      </w:r>
    </w:p>
    <w:p w14:paraId="3F2E98B3" w14:textId="77777777" w:rsidR="00CC5D5F" w:rsidRPr="0024106E" w:rsidRDefault="00CC5D5F" w:rsidP="00CC5D5F">
      <w:pPr>
        <w:rPr>
          <w:rFonts w:ascii="Arial" w:hAnsi="Arial" w:cs="Arial"/>
          <w:sz w:val="20"/>
          <w:szCs w:val="20"/>
        </w:rPr>
      </w:pPr>
    </w:p>
    <w:p w14:paraId="79A4DB1F" w14:textId="77777777" w:rsidR="00CC5D5F" w:rsidRPr="000C4800" w:rsidRDefault="00CC5D5F" w:rsidP="00CC5D5F">
      <w:pPr>
        <w:pStyle w:val="Lijstalinea"/>
        <w:numPr>
          <w:ilvl w:val="1"/>
          <w:numId w:val="6"/>
        </w:numPr>
        <w:rPr>
          <w:rFonts w:ascii="Arial" w:hAnsi="Arial" w:cs="Arial"/>
          <w:sz w:val="24"/>
          <w:szCs w:val="24"/>
        </w:rPr>
      </w:pPr>
      <w:r w:rsidRPr="000C4800">
        <w:rPr>
          <w:rFonts w:ascii="Arial" w:hAnsi="Arial" w:cs="Arial"/>
          <w:b/>
          <w:sz w:val="24"/>
          <w:szCs w:val="24"/>
        </w:rPr>
        <w:t>Aantal, verdeling en soort contact</w:t>
      </w:r>
    </w:p>
    <w:p w14:paraId="44773B22"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Tussen </w:t>
      </w:r>
      <w:r w:rsidR="00E96D5F">
        <w:rPr>
          <w:rFonts w:ascii="Arial" w:hAnsi="Arial" w:cs="Arial"/>
          <w:sz w:val="20"/>
          <w:szCs w:val="20"/>
        </w:rPr>
        <w:t>1 januari 2019 en 31 december 2019</w:t>
      </w:r>
      <w:r w:rsidRPr="0024106E">
        <w:rPr>
          <w:rFonts w:ascii="Arial" w:hAnsi="Arial" w:cs="Arial"/>
          <w:sz w:val="20"/>
          <w:szCs w:val="20"/>
        </w:rPr>
        <w:t xml:space="preserve"> werden </w:t>
      </w:r>
      <w:r w:rsidR="007302B4">
        <w:rPr>
          <w:rFonts w:ascii="Arial" w:hAnsi="Arial" w:cs="Arial"/>
          <w:b/>
          <w:sz w:val="20"/>
          <w:szCs w:val="20"/>
        </w:rPr>
        <w:t>297</w:t>
      </w:r>
      <w:r w:rsidRPr="000C4800">
        <w:rPr>
          <w:rFonts w:ascii="Arial" w:hAnsi="Arial" w:cs="Arial"/>
          <w:b/>
          <w:sz w:val="20"/>
          <w:szCs w:val="20"/>
        </w:rPr>
        <w:t xml:space="preserve"> contacten</w:t>
      </w:r>
      <w:r w:rsidRPr="0024106E">
        <w:rPr>
          <w:rFonts w:ascii="Arial" w:hAnsi="Arial" w:cs="Arial"/>
          <w:sz w:val="20"/>
          <w:szCs w:val="20"/>
        </w:rPr>
        <w:t xml:space="preserve"> met de burger geregistreerd. Het betreft zowel vragen, opmerkingen </w:t>
      </w:r>
      <w:r w:rsidR="000C4800">
        <w:rPr>
          <w:rFonts w:ascii="Arial" w:hAnsi="Arial" w:cs="Arial"/>
          <w:sz w:val="20"/>
          <w:szCs w:val="20"/>
        </w:rPr>
        <w:t>als</w:t>
      </w:r>
      <w:r w:rsidRPr="0024106E">
        <w:rPr>
          <w:rFonts w:ascii="Arial" w:hAnsi="Arial" w:cs="Arial"/>
          <w:sz w:val="20"/>
          <w:szCs w:val="20"/>
        </w:rPr>
        <w:t xml:space="preserve"> klachten.</w:t>
      </w:r>
    </w:p>
    <w:p w14:paraId="2D245F65" w14:textId="77777777" w:rsidR="00CC5D5F" w:rsidRPr="0024106E" w:rsidRDefault="00CC5D5F" w:rsidP="00CC5D5F">
      <w:pPr>
        <w:rPr>
          <w:rFonts w:ascii="Arial" w:hAnsi="Arial" w:cs="Arial"/>
          <w:sz w:val="20"/>
          <w:szCs w:val="20"/>
        </w:rPr>
      </w:pPr>
      <w:r w:rsidRPr="0024106E">
        <w:rPr>
          <w:rFonts w:ascii="Arial" w:hAnsi="Arial" w:cs="Arial"/>
          <w:sz w:val="20"/>
          <w:szCs w:val="20"/>
        </w:rPr>
        <w:t>Deze contacten kunnen als volgt worden onderverdeeld:</w:t>
      </w:r>
    </w:p>
    <w:p w14:paraId="676C6993" w14:textId="77777777" w:rsidR="00CC5D5F" w:rsidRPr="0024106E" w:rsidRDefault="009A5611" w:rsidP="00CC5D5F">
      <w:pPr>
        <w:pStyle w:val="Lijstalinea"/>
        <w:numPr>
          <w:ilvl w:val="0"/>
          <w:numId w:val="4"/>
        </w:numPr>
        <w:rPr>
          <w:rFonts w:ascii="Arial" w:hAnsi="Arial" w:cs="Arial"/>
          <w:sz w:val="20"/>
          <w:szCs w:val="20"/>
        </w:rPr>
      </w:pPr>
      <w:r>
        <w:rPr>
          <w:rFonts w:ascii="Arial" w:hAnsi="Arial" w:cs="Arial"/>
          <w:sz w:val="20"/>
          <w:szCs w:val="20"/>
        </w:rPr>
        <w:t>64</w:t>
      </w:r>
      <w:r w:rsidR="00CC5D5F" w:rsidRPr="0024106E">
        <w:rPr>
          <w:rFonts w:ascii="Arial" w:hAnsi="Arial" w:cs="Arial"/>
          <w:sz w:val="20"/>
          <w:szCs w:val="20"/>
        </w:rPr>
        <w:t xml:space="preserve"> contacten hadden betrekking op een materie die niet behoort tot de stedelijke bevoegdheid (verder genoemd: onmiddellijke dienstverleningen-extern: p</w:t>
      </w:r>
      <w:r w:rsidR="00025939">
        <w:rPr>
          <w:rFonts w:ascii="Arial" w:hAnsi="Arial" w:cs="Arial"/>
          <w:sz w:val="20"/>
          <w:szCs w:val="20"/>
        </w:rPr>
        <w:t>. 8</w:t>
      </w:r>
      <w:r w:rsidR="00CC5D5F" w:rsidRPr="0024106E">
        <w:rPr>
          <w:rFonts w:ascii="Arial" w:hAnsi="Arial" w:cs="Arial"/>
          <w:sz w:val="20"/>
          <w:szCs w:val="20"/>
        </w:rPr>
        <w:t xml:space="preserve"> ).</w:t>
      </w:r>
    </w:p>
    <w:p w14:paraId="451B1BF8" w14:textId="77777777" w:rsidR="00CC5D5F" w:rsidRPr="0024106E" w:rsidRDefault="00CC5D5F" w:rsidP="00CC5D5F">
      <w:pPr>
        <w:pStyle w:val="Lijstalinea"/>
        <w:rPr>
          <w:rFonts w:ascii="Arial" w:hAnsi="Arial" w:cs="Arial"/>
          <w:sz w:val="20"/>
          <w:szCs w:val="20"/>
        </w:rPr>
      </w:pPr>
    </w:p>
    <w:p w14:paraId="3C0CE4B1" w14:textId="77777777" w:rsidR="00CC5D5F" w:rsidRPr="0024106E" w:rsidRDefault="009A5611" w:rsidP="00CC5D5F">
      <w:pPr>
        <w:pStyle w:val="Lijstalinea"/>
        <w:numPr>
          <w:ilvl w:val="0"/>
          <w:numId w:val="4"/>
        </w:numPr>
        <w:rPr>
          <w:rFonts w:ascii="Arial" w:hAnsi="Arial" w:cs="Arial"/>
          <w:sz w:val="20"/>
          <w:szCs w:val="20"/>
        </w:rPr>
      </w:pPr>
      <w:r>
        <w:rPr>
          <w:rFonts w:ascii="Arial" w:hAnsi="Arial" w:cs="Arial"/>
          <w:sz w:val="20"/>
          <w:szCs w:val="20"/>
        </w:rPr>
        <w:t>233</w:t>
      </w:r>
      <w:r w:rsidR="00CC5D5F" w:rsidRPr="0024106E">
        <w:rPr>
          <w:rFonts w:ascii="Arial" w:hAnsi="Arial" w:cs="Arial"/>
          <w:sz w:val="20"/>
          <w:szCs w:val="20"/>
        </w:rPr>
        <w:t xml:space="preserve"> contacten hadden betrekking op een materie die behoort tot de stedelijke bevoegdheid waarvan:</w:t>
      </w:r>
    </w:p>
    <w:p w14:paraId="55AE2DD8" w14:textId="77777777" w:rsidR="00CC5D5F" w:rsidRPr="0024106E" w:rsidRDefault="00CC5D5F" w:rsidP="00CC5D5F">
      <w:pPr>
        <w:pStyle w:val="Lijstalinea"/>
        <w:rPr>
          <w:rFonts w:ascii="Arial" w:hAnsi="Arial" w:cs="Arial"/>
          <w:sz w:val="20"/>
          <w:szCs w:val="20"/>
        </w:rPr>
      </w:pPr>
    </w:p>
    <w:p w14:paraId="1621A59E" w14:textId="77777777" w:rsidR="00CC5D5F" w:rsidRPr="0024106E" w:rsidRDefault="009A5611" w:rsidP="00CC5D5F">
      <w:pPr>
        <w:pStyle w:val="Lijstalinea"/>
        <w:numPr>
          <w:ilvl w:val="1"/>
          <w:numId w:val="4"/>
        </w:numPr>
        <w:rPr>
          <w:rFonts w:ascii="Arial" w:hAnsi="Arial" w:cs="Arial"/>
          <w:sz w:val="20"/>
          <w:szCs w:val="20"/>
        </w:rPr>
      </w:pPr>
      <w:r>
        <w:rPr>
          <w:rFonts w:ascii="Arial" w:hAnsi="Arial" w:cs="Arial"/>
          <w:sz w:val="20"/>
          <w:szCs w:val="20"/>
        </w:rPr>
        <w:t>91</w:t>
      </w:r>
      <w:r w:rsidR="00CC5D5F" w:rsidRPr="0024106E">
        <w:rPr>
          <w:rFonts w:ascii="Arial" w:hAnsi="Arial" w:cs="Arial"/>
          <w:sz w:val="20"/>
          <w:szCs w:val="20"/>
        </w:rPr>
        <w:t xml:space="preserve"> contacten </w:t>
      </w:r>
      <w:r w:rsidR="00CC5D5F" w:rsidRPr="00AF1F89">
        <w:rPr>
          <w:rFonts w:ascii="Arial" w:hAnsi="Arial" w:cs="Arial"/>
          <w:sz w:val="20"/>
          <w:szCs w:val="20"/>
          <w:u w:val="single"/>
        </w:rPr>
        <w:t>geen</w:t>
      </w:r>
      <w:r w:rsidR="00CC5D5F" w:rsidRPr="0024106E">
        <w:rPr>
          <w:rFonts w:ascii="Arial" w:hAnsi="Arial" w:cs="Arial"/>
          <w:sz w:val="20"/>
          <w:szCs w:val="20"/>
        </w:rPr>
        <w:t xml:space="preserve"> aanleiding gaven tot het openen van een klachtendossier (verder genoemd onmiddellijke dienstverleningen-intern: p. </w:t>
      </w:r>
      <w:r w:rsidR="00025939">
        <w:rPr>
          <w:rFonts w:ascii="Arial" w:hAnsi="Arial" w:cs="Arial"/>
          <w:sz w:val="20"/>
          <w:szCs w:val="20"/>
        </w:rPr>
        <w:t>10</w:t>
      </w:r>
      <w:r w:rsidR="00CC5D5F" w:rsidRPr="0024106E">
        <w:rPr>
          <w:rFonts w:ascii="Arial" w:hAnsi="Arial" w:cs="Arial"/>
          <w:sz w:val="20"/>
          <w:szCs w:val="20"/>
        </w:rPr>
        <w:t>)</w:t>
      </w:r>
    </w:p>
    <w:p w14:paraId="23DB5253" w14:textId="77777777" w:rsidR="00CC5D5F" w:rsidRPr="0024106E" w:rsidRDefault="009A5611" w:rsidP="00CC5D5F">
      <w:pPr>
        <w:pStyle w:val="Lijstalinea"/>
        <w:numPr>
          <w:ilvl w:val="1"/>
          <w:numId w:val="4"/>
        </w:numPr>
        <w:rPr>
          <w:rFonts w:ascii="Arial" w:hAnsi="Arial" w:cs="Arial"/>
          <w:sz w:val="20"/>
          <w:szCs w:val="20"/>
        </w:rPr>
      </w:pPr>
      <w:r>
        <w:rPr>
          <w:rFonts w:ascii="Arial" w:hAnsi="Arial" w:cs="Arial"/>
          <w:sz w:val="20"/>
          <w:szCs w:val="20"/>
        </w:rPr>
        <w:t>142</w:t>
      </w:r>
      <w:r w:rsidR="00CC5D5F" w:rsidRPr="0024106E">
        <w:rPr>
          <w:rFonts w:ascii="Arial" w:hAnsi="Arial" w:cs="Arial"/>
          <w:sz w:val="20"/>
          <w:szCs w:val="20"/>
        </w:rPr>
        <w:t xml:space="preserve"> contacten aanleiding gaven tot het openen van een klachtendossier</w:t>
      </w:r>
      <w:r w:rsidR="00CA5FB1">
        <w:rPr>
          <w:rFonts w:ascii="Arial" w:hAnsi="Arial" w:cs="Arial"/>
          <w:sz w:val="20"/>
          <w:szCs w:val="20"/>
        </w:rPr>
        <w:t xml:space="preserve"> (tweede lijn)</w:t>
      </w:r>
      <w:r w:rsidR="00CC5D5F" w:rsidRPr="0024106E">
        <w:rPr>
          <w:rFonts w:ascii="Arial" w:hAnsi="Arial" w:cs="Arial"/>
          <w:sz w:val="20"/>
          <w:szCs w:val="20"/>
        </w:rPr>
        <w:t>.</w:t>
      </w:r>
    </w:p>
    <w:p w14:paraId="2FF20F46" w14:textId="77777777" w:rsidR="00CC5D5F" w:rsidRDefault="00CC5D5F" w:rsidP="00CC5D5F">
      <w:pPr>
        <w:pStyle w:val="Lijstalinea"/>
        <w:ind w:left="1440"/>
        <w:rPr>
          <w:rFonts w:ascii="Arial" w:hAnsi="Arial" w:cs="Arial"/>
          <w:sz w:val="20"/>
          <w:szCs w:val="20"/>
        </w:rPr>
      </w:pPr>
    </w:p>
    <w:p w14:paraId="7440B117" w14:textId="77777777" w:rsidR="00CC5D5F" w:rsidRPr="0024106E" w:rsidRDefault="00CC5D5F" w:rsidP="00CC5D5F">
      <w:pPr>
        <w:pStyle w:val="Lijstalinea"/>
        <w:ind w:left="1440"/>
        <w:rPr>
          <w:rFonts w:ascii="Arial" w:hAnsi="Arial" w:cs="Arial"/>
          <w:sz w:val="20"/>
          <w:szCs w:val="20"/>
        </w:rPr>
      </w:pPr>
    </w:p>
    <w:p w14:paraId="70D6B630"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 xml:space="preserve">Aantal contacten per soort </w:t>
      </w:r>
    </w:p>
    <w:p w14:paraId="781852EF" w14:textId="77777777" w:rsidR="00CC5D5F" w:rsidRPr="000C4800" w:rsidRDefault="00CC5D5F" w:rsidP="00CC5D5F">
      <w:pPr>
        <w:rPr>
          <w:rFonts w:ascii="Arial" w:hAnsi="Arial" w:cs="Arial"/>
          <w:sz w:val="16"/>
          <w:szCs w:val="16"/>
        </w:rPr>
      </w:pPr>
      <w:r w:rsidRPr="000C4800">
        <w:rPr>
          <w:rFonts w:ascii="Arial" w:hAnsi="Arial" w:cs="Arial"/>
          <w:sz w:val="16"/>
          <w:szCs w:val="16"/>
        </w:rPr>
        <w:t xml:space="preserve">Tabel 1: Contacten per soort </w:t>
      </w:r>
    </w:p>
    <w:tbl>
      <w:tblPr>
        <w:tblStyle w:val="Tabelraster"/>
        <w:tblW w:w="0" w:type="auto"/>
        <w:tblInd w:w="-113" w:type="dxa"/>
        <w:tblLook w:val="04A0" w:firstRow="1" w:lastRow="0" w:firstColumn="1" w:lastColumn="0" w:noHBand="0" w:noVBand="1"/>
      </w:tblPr>
      <w:tblGrid>
        <w:gridCol w:w="2524"/>
        <w:gridCol w:w="2498"/>
        <w:gridCol w:w="2600"/>
      </w:tblGrid>
      <w:tr w:rsidR="00CC5D5F" w:rsidRPr="0024106E" w14:paraId="2FF00DEB" w14:textId="77777777" w:rsidTr="00982EF7">
        <w:trPr>
          <w:trHeight w:val="300"/>
        </w:trPr>
        <w:tc>
          <w:tcPr>
            <w:tcW w:w="2524" w:type="dxa"/>
            <w:shd w:val="clear" w:color="auto" w:fill="D9D9D9" w:themeFill="background1" w:themeFillShade="D9"/>
          </w:tcPr>
          <w:p w14:paraId="583292A2" w14:textId="77777777" w:rsidR="00CC5D5F" w:rsidRPr="0024106E" w:rsidRDefault="00CC5D5F" w:rsidP="00484C12">
            <w:pPr>
              <w:pStyle w:val="Lijstalinea"/>
              <w:ind w:left="0"/>
              <w:jc w:val="both"/>
              <w:rPr>
                <w:rFonts w:ascii="Arial" w:hAnsi="Arial" w:cs="Arial"/>
                <w:b/>
                <w:sz w:val="20"/>
                <w:szCs w:val="20"/>
              </w:rPr>
            </w:pPr>
            <w:r w:rsidRPr="0024106E">
              <w:rPr>
                <w:rFonts w:ascii="Arial" w:hAnsi="Arial" w:cs="Arial"/>
                <w:b/>
                <w:sz w:val="20"/>
                <w:szCs w:val="20"/>
              </w:rPr>
              <w:t>Type</w:t>
            </w:r>
          </w:p>
        </w:tc>
        <w:tc>
          <w:tcPr>
            <w:tcW w:w="2498" w:type="dxa"/>
            <w:shd w:val="clear" w:color="auto" w:fill="D9D9D9" w:themeFill="background1" w:themeFillShade="D9"/>
          </w:tcPr>
          <w:p w14:paraId="27303BC7" w14:textId="77777777" w:rsidR="00CC5D5F" w:rsidRPr="0024106E" w:rsidRDefault="00CC5D5F" w:rsidP="00484C12">
            <w:pPr>
              <w:pStyle w:val="Lijstalinea"/>
              <w:ind w:left="0"/>
              <w:jc w:val="center"/>
              <w:rPr>
                <w:rFonts w:ascii="Arial" w:hAnsi="Arial" w:cs="Arial"/>
                <w:b/>
                <w:sz w:val="20"/>
                <w:szCs w:val="20"/>
              </w:rPr>
            </w:pPr>
            <w:r w:rsidRPr="0024106E">
              <w:rPr>
                <w:rFonts w:ascii="Arial" w:hAnsi="Arial" w:cs="Arial"/>
                <w:b/>
                <w:sz w:val="20"/>
                <w:szCs w:val="20"/>
              </w:rPr>
              <w:t>Aantal</w:t>
            </w:r>
          </w:p>
        </w:tc>
        <w:tc>
          <w:tcPr>
            <w:tcW w:w="2600" w:type="dxa"/>
            <w:shd w:val="clear" w:color="auto" w:fill="D9D9D9" w:themeFill="background1" w:themeFillShade="D9"/>
          </w:tcPr>
          <w:p w14:paraId="0071FC7E" w14:textId="77777777" w:rsidR="00CC5D5F" w:rsidRPr="0024106E" w:rsidRDefault="00CC5D5F" w:rsidP="00484C12">
            <w:pPr>
              <w:pStyle w:val="Lijstalinea"/>
              <w:ind w:left="0"/>
              <w:jc w:val="center"/>
              <w:rPr>
                <w:rFonts w:ascii="Arial" w:hAnsi="Arial" w:cs="Arial"/>
                <w:b/>
                <w:sz w:val="20"/>
                <w:szCs w:val="20"/>
              </w:rPr>
            </w:pPr>
            <w:r w:rsidRPr="0024106E">
              <w:rPr>
                <w:rFonts w:ascii="Arial" w:hAnsi="Arial" w:cs="Arial"/>
                <w:b/>
                <w:sz w:val="20"/>
                <w:szCs w:val="20"/>
              </w:rPr>
              <w:t>Percentage</w:t>
            </w:r>
          </w:p>
        </w:tc>
      </w:tr>
      <w:tr w:rsidR="00CC5D5F" w:rsidRPr="0024106E" w14:paraId="33C866A2" w14:textId="77777777" w:rsidTr="00982EF7">
        <w:trPr>
          <w:trHeight w:val="559"/>
        </w:trPr>
        <w:tc>
          <w:tcPr>
            <w:tcW w:w="2524" w:type="dxa"/>
            <w:shd w:val="clear" w:color="auto" w:fill="F2F2F2" w:themeFill="background1" w:themeFillShade="F2"/>
          </w:tcPr>
          <w:p w14:paraId="2752C74A" w14:textId="77777777" w:rsidR="00CC5D5F" w:rsidRPr="0024106E" w:rsidRDefault="00CC5D5F" w:rsidP="00484C12">
            <w:pPr>
              <w:pStyle w:val="Lijstalinea"/>
              <w:ind w:left="0"/>
              <w:jc w:val="both"/>
              <w:rPr>
                <w:rFonts w:ascii="Arial" w:hAnsi="Arial" w:cs="Arial"/>
                <w:sz w:val="20"/>
                <w:szCs w:val="20"/>
              </w:rPr>
            </w:pPr>
            <w:r w:rsidRPr="0024106E">
              <w:rPr>
                <w:rFonts w:ascii="Arial" w:hAnsi="Arial" w:cs="Arial"/>
                <w:sz w:val="20"/>
                <w:szCs w:val="20"/>
              </w:rPr>
              <w:t>Onmiddellijke dienstverlening- Extern</w:t>
            </w:r>
          </w:p>
        </w:tc>
        <w:tc>
          <w:tcPr>
            <w:tcW w:w="2498" w:type="dxa"/>
          </w:tcPr>
          <w:p w14:paraId="2DB43BD6" w14:textId="77777777" w:rsidR="00CC5D5F" w:rsidRPr="0024106E" w:rsidRDefault="009A5611" w:rsidP="00484C12">
            <w:pPr>
              <w:pStyle w:val="Lijstalinea"/>
              <w:ind w:left="0"/>
              <w:jc w:val="center"/>
              <w:rPr>
                <w:rFonts w:ascii="Arial" w:hAnsi="Arial" w:cs="Arial"/>
                <w:sz w:val="20"/>
                <w:szCs w:val="20"/>
              </w:rPr>
            </w:pPr>
            <w:r>
              <w:rPr>
                <w:rFonts w:ascii="Arial" w:hAnsi="Arial" w:cs="Arial"/>
                <w:sz w:val="20"/>
                <w:szCs w:val="20"/>
              </w:rPr>
              <w:t>64</w:t>
            </w:r>
          </w:p>
          <w:p w14:paraId="766849AF" w14:textId="77777777" w:rsidR="00CC5D5F" w:rsidRPr="0024106E" w:rsidRDefault="00CC5D5F" w:rsidP="00484C12">
            <w:pPr>
              <w:pStyle w:val="Lijstalinea"/>
              <w:ind w:left="0"/>
              <w:jc w:val="center"/>
              <w:rPr>
                <w:rFonts w:ascii="Arial" w:hAnsi="Arial" w:cs="Arial"/>
                <w:sz w:val="20"/>
                <w:szCs w:val="20"/>
              </w:rPr>
            </w:pPr>
          </w:p>
        </w:tc>
        <w:tc>
          <w:tcPr>
            <w:tcW w:w="2600" w:type="dxa"/>
          </w:tcPr>
          <w:p w14:paraId="19DFA4F7" w14:textId="77777777" w:rsidR="00CC5D5F" w:rsidRPr="0024106E" w:rsidRDefault="009A5611" w:rsidP="00484C12">
            <w:pPr>
              <w:pStyle w:val="Lijstalinea"/>
              <w:ind w:left="0"/>
              <w:jc w:val="center"/>
              <w:rPr>
                <w:rFonts w:ascii="Arial" w:hAnsi="Arial" w:cs="Arial"/>
                <w:sz w:val="20"/>
                <w:szCs w:val="20"/>
              </w:rPr>
            </w:pPr>
            <w:r>
              <w:rPr>
                <w:rFonts w:ascii="Arial" w:hAnsi="Arial" w:cs="Arial"/>
                <w:sz w:val="20"/>
                <w:szCs w:val="20"/>
              </w:rPr>
              <w:t>21</w:t>
            </w:r>
            <w:r w:rsidR="00CC5D5F" w:rsidRPr="0024106E">
              <w:rPr>
                <w:rFonts w:ascii="Arial" w:hAnsi="Arial" w:cs="Arial"/>
                <w:sz w:val="20"/>
                <w:szCs w:val="20"/>
              </w:rPr>
              <w:t>%</w:t>
            </w:r>
          </w:p>
        </w:tc>
      </w:tr>
      <w:tr w:rsidR="00CC5D5F" w:rsidRPr="0024106E" w14:paraId="7A3E28D3" w14:textId="77777777" w:rsidTr="00982EF7">
        <w:trPr>
          <w:trHeight w:val="581"/>
        </w:trPr>
        <w:tc>
          <w:tcPr>
            <w:tcW w:w="2524" w:type="dxa"/>
            <w:shd w:val="clear" w:color="auto" w:fill="F2F2F2" w:themeFill="background1" w:themeFillShade="F2"/>
          </w:tcPr>
          <w:p w14:paraId="2A161298" w14:textId="77777777" w:rsidR="00CC5D5F" w:rsidRPr="0024106E" w:rsidRDefault="00CC5D5F" w:rsidP="00484C12">
            <w:pPr>
              <w:pStyle w:val="Lijstalinea"/>
              <w:ind w:left="0"/>
              <w:jc w:val="both"/>
              <w:rPr>
                <w:rFonts w:ascii="Arial" w:hAnsi="Arial" w:cs="Arial"/>
                <w:sz w:val="20"/>
                <w:szCs w:val="20"/>
              </w:rPr>
            </w:pPr>
            <w:r w:rsidRPr="0024106E">
              <w:rPr>
                <w:rFonts w:ascii="Arial" w:hAnsi="Arial" w:cs="Arial"/>
                <w:sz w:val="20"/>
                <w:szCs w:val="20"/>
              </w:rPr>
              <w:t>Onmiddellijke dienstverlening-Intern</w:t>
            </w:r>
          </w:p>
        </w:tc>
        <w:tc>
          <w:tcPr>
            <w:tcW w:w="2498" w:type="dxa"/>
          </w:tcPr>
          <w:p w14:paraId="2BD41E79" w14:textId="77777777" w:rsidR="00CC5D5F" w:rsidRPr="0024106E" w:rsidRDefault="009A5611" w:rsidP="00484C12">
            <w:pPr>
              <w:pStyle w:val="Lijstalinea"/>
              <w:ind w:left="0"/>
              <w:jc w:val="center"/>
              <w:rPr>
                <w:rFonts w:ascii="Arial" w:hAnsi="Arial" w:cs="Arial"/>
                <w:sz w:val="20"/>
                <w:szCs w:val="20"/>
              </w:rPr>
            </w:pPr>
            <w:r>
              <w:rPr>
                <w:rFonts w:ascii="Arial" w:hAnsi="Arial" w:cs="Arial"/>
                <w:sz w:val="20"/>
                <w:szCs w:val="20"/>
              </w:rPr>
              <w:t>91</w:t>
            </w:r>
          </w:p>
          <w:p w14:paraId="03A1C5DA" w14:textId="77777777" w:rsidR="00CC5D5F" w:rsidRPr="0024106E" w:rsidRDefault="00CC5D5F" w:rsidP="00484C12">
            <w:pPr>
              <w:pStyle w:val="Lijstalinea"/>
              <w:ind w:left="0"/>
              <w:jc w:val="center"/>
              <w:rPr>
                <w:rFonts w:ascii="Arial" w:hAnsi="Arial" w:cs="Arial"/>
                <w:sz w:val="20"/>
                <w:szCs w:val="20"/>
              </w:rPr>
            </w:pPr>
          </w:p>
        </w:tc>
        <w:tc>
          <w:tcPr>
            <w:tcW w:w="2600" w:type="dxa"/>
          </w:tcPr>
          <w:p w14:paraId="702FF104" w14:textId="77777777" w:rsidR="00CC5D5F" w:rsidRPr="0024106E" w:rsidRDefault="009A5611" w:rsidP="00484C12">
            <w:pPr>
              <w:pStyle w:val="Lijstalinea"/>
              <w:ind w:left="0"/>
              <w:jc w:val="center"/>
              <w:rPr>
                <w:rFonts w:ascii="Arial" w:hAnsi="Arial" w:cs="Arial"/>
                <w:sz w:val="20"/>
                <w:szCs w:val="20"/>
              </w:rPr>
            </w:pPr>
            <w:r>
              <w:rPr>
                <w:rFonts w:ascii="Arial" w:hAnsi="Arial" w:cs="Arial"/>
                <w:sz w:val="20"/>
                <w:szCs w:val="20"/>
              </w:rPr>
              <w:t>31</w:t>
            </w:r>
            <w:r w:rsidR="00CC5D5F" w:rsidRPr="0024106E">
              <w:rPr>
                <w:rFonts w:ascii="Arial" w:hAnsi="Arial" w:cs="Arial"/>
                <w:sz w:val="20"/>
                <w:szCs w:val="20"/>
              </w:rPr>
              <w:t>%</w:t>
            </w:r>
          </w:p>
        </w:tc>
      </w:tr>
      <w:tr w:rsidR="00CC5D5F" w:rsidRPr="0024106E" w14:paraId="525B0306" w14:textId="77777777" w:rsidTr="00484C12">
        <w:tc>
          <w:tcPr>
            <w:tcW w:w="2524" w:type="dxa"/>
            <w:shd w:val="clear" w:color="auto" w:fill="F2F2F2" w:themeFill="background1" w:themeFillShade="F2"/>
          </w:tcPr>
          <w:p w14:paraId="3DB128F4" w14:textId="77777777" w:rsidR="00CC5D5F" w:rsidRPr="0024106E" w:rsidRDefault="00CA5FB1" w:rsidP="00484C12">
            <w:pPr>
              <w:pStyle w:val="Lijstalinea"/>
              <w:ind w:left="0"/>
              <w:jc w:val="both"/>
              <w:rPr>
                <w:rFonts w:ascii="Arial" w:hAnsi="Arial" w:cs="Arial"/>
                <w:sz w:val="20"/>
                <w:szCs w:val="20"/>
              </w:rPr>
            </w:pPr>
            <w:r>
              <w:rPr>
                <w:rFonts w:ascii="Arial" w:hAnsi="Arial" w:cs="Arial"/>
                <w:sz w:val="20"/>
                <w:szCs w:val="20"/>
              </w:rPr>
              <w:t>Klachtendossier (2</w:t>
            </w:r>
            <w:r w:rsidRPr="00CA5FB1">
              <w:rPr>
                <w:rFonts w:ascii="Arial" w:hAnsi="Arial" w:cs="Arial"/>
                <w:sz w:val="20"/>
                <w:szCs w:val="20"/>
                <w:vertAlign w:val="superscript"/>
              </w:rPr>
              <w:t>de</w:t>
            </w:r>
            <w:r>
              <w:rPr>
                <w:rFonts w:ascii="Arial" w:hAnsi="Arial" w:cs="Arial"/>
                <w:sz w:val="20"/>
                <w:szCs w:val="20"/>
              </w:rPr>
              <w:t xml:space="preserve"> lijn)</w:t>
            </w:r>
          </w:p>
        </w:tc>
        <w:tc>
          <w:tcPr>
            <w:tcW w:w="2498" w:type="dxa"/>
          </w:tcPr>
          <w:p w14:paraId="507CEDAF" w14:textId="77777777" w:rsidR="00CC5D5F" w:rsidRPr="0024106E" w:rsidRDefault="009A5611" w:rsidP="00484C12">
            <w:pPr>
              <w:pStyle w:val="Lijstalinea"/>
              <w:ind w:left="0"/>
              <w:jc w:val="center"/>
              <w:rPr>
                <w:rFonts w:ascii="Arial" w:hAnsi="Arial" w:cs="Arial"/>
                <w:sz w:val="20"/>
                <w:szCs w:val="20"/>
              </w:rPr>
            </w:pPr>
            <w:r>
              <w:rPr>
                <w:rFonts w:ascii="Arial" w:hAnsi="Arial" w:cs="Arial"/>
                <w:sz w:val="20"/>
                <w:szCs w:val="20"/>
              </w:rPr>
              <w:t>142</w:t>
            </w:r>
          </w:p>
          <w:p w14:paraId="63B732A1" w14:textId="77777777" w:rsidR="00CC5D5F" w:rsidRPr="0024106E" w:rsidRDefault="00CC5D5F" w:rsidP="00484C12">
            <w:pPr>
              <w:pStyle w:val="Lijstalinea"/>
              <w:ind w:left="0"/>
              <w:jc w:val="center"/>
              <w:rPr>
                <w:rFonts w:ascii="Arial" w:hAnsi="Arial" w:cs="Arial"/>
                <w:sz w:val="20"/>
                <w:szCs w:val="20"/>
              </w:rPr>
            </w:pPr>
          </w:p>
        </w:tc>
        <w:tc>
          <w:tcPr>
            <w:tcW w:w="2600" w:type="dxa"/>
          </w:tcPr>
          <w:p w14:paraId="061E4573" w14:textId="77777777" w:rsidR="00CC5D5F" w:rsidRPr="0024106E" w:rsidRDefault="009A5611" w:rsidP="00484C12">
            <w:pPr>
              <w:pStyle w:val="Lijstalinea"/>
              <w:ind w:left="0"/>
              <w:jc w:val="center"/>
              <w:rPr>
                <w:rFonts w:ascii="Arial" w:hAnsi="Arial" w:cs="Arial"/>
                <w:sz w:val="20"/>
                <w:szCs w:val="20"/>
              </w:rPr>
            </w:pPr>
            <w:r>
              <w:rPr>
                <w:rFonts w:ascii="Arial" w:hAnsi="Arial" w:cs="Arial"/>
                <w:sz w:val="20"/>
                <w:szCs w:val="20"/>
              </w:rPr>
              <w:t>48</w:t>
            </w:r>
            <w:r w:rsidR="00CC5D5F" w:rsidRPr="0024106E">
              <w:rPr>
                <w:rFonts w:ascii="Arial" w:hAnsi="Arial" w:cs="Arial"/>
                <w:sz w:val="20"/>
                <w:szCs w:val="20"/>
              </w:rPr>
              <w:t>%</w:t>
            </w:r>
          </w:p>
        </w:tc>
      </w:tr>
      <w:tr w:rsidR="00CC5D5F" w:rsidRPr="0024106E" w14:paraId="2F98CB6B" w14:textId="77777777" w:rsidTr="00484C12">
        <w:tc>
          <w:tcPr>
            <w:tcW w:w="2524" w:type="dxa"/>
            <w:shd w:val="clear" w:color="auto" w:fill="D9D9D9" w:themeFill="background1" w:themeFillShade="D9"/>
          </w:tcPr>
          <w:p w14:paraId="088FEA81" w14:textId="77777777" w:rsidR="00CC5D5F" w:rsidRPr="0024106E" w:rsidRDefault="00CC5D5F" w:rsidP="00484C12">
            <w:pPr>
              <w:pStyle w:val="Lijstalinea"/>
              <w:ind w:left="0"/>
              <w:jc w:val="both"/>
              <w:rPr>
                <w:rFonts w:ascii="Arial" w:hAnsi="Arial" w:cs="Arial"/>
                <w:sz w:val="20"/>
                <w:szCs w:val="20"/>
              </w:rPr>
            </w:pPr>
          </w:p>
        </w:tc>
        <w:tc>
          <w:tcPr>
            <w:tcW w:w="2498" w:type="dxa"/>
            <w:shd w:val="clear" w:color="auto" w:fill="D9D9D9" w:themeFill="background1" w:themeFillShade="D9"/>
          </w:tcPr>
          <w:p w14:paraId="14240ADE" w14:textId="77777777" w:rsidR="00CC5D5F" w:rsidRPr="0024106E" w:rsidRDefault="009A5611" w:rsidP="00484C12">
            <w:pPr>
              <w:pStyle w:val="Lijstalinea"/>
              <w:ind w:left="0"/>
              <w:jc w:val="center"/>
              <w:rPr>
                <w:rFonts w:ascii="Arial" w:hAnsi="Arial" w:cs="Arial"/>
                <w:sz w:val="20"/>
                <w:szCs w:val="20"/>
              </w:rPr>
            </w:pPr>
            <w:r>
              <w:rPr>
                <w:rFonts w:ascii="Arial" w:hAnsi="Arial" w:cs="Arial"/>
                <w:sz w:val="20"/>
                <w:szCs w:val="20"/>
              </w:rPr>
              <w:t>297</w:t>
            </w:r>
          </w:p>
        </w:tc>
        <w:tc>
          <w:tcPr>
            <w:tcW w:w="2600" w:type="dxa"/>
            <w:shd w:val="clear" w:color="auto" w:fill="D9D9D9" w:themeFill="background1" w:themeFillShade="D9"/>
          </w:tcPr>
          <w:p w14:paraId="45C19C5F" w14:textId="77777777" w:rsidR="00CC5D5F" w:rsidRPr="0024106E" w:rsidRDefault="00CC5D5F" w:rsidP="00484C12">
            <w:pPr>
              <w:pStyle w:val="Lijstalinea"/>
              <w:ind w:left="0"/>
              <w:jc w:val="center"/>
              <w:rPr>
                <w:rFonts w:ascii="Arial" w:hAnsi="Arial" w:cs="Arial"/>
                <w:sz w:val="20"/>
                <w:szCs w:val="20"/>
              </w:rPr>
            </w:pPr>
            <w:r w:rsidRPr="0024106E">
              <w:rPr>
                <w:rFonts w:ascii="Arial" w:hAnsi="Arial" w:cs="Arial"/>
                <w:sz w:val="20"/>
                <w:szCs w:val="20"/>
              </w:rPr>
              <w:t>100%</w:t>
            </w:r>
          </w:p>
        </w:tc>
      </w:tr>
    </w:tbl>
    <w:p w14:paraId="13C098B9" w14:textId="77777777" w:rsidR="00025939" w:rsidRDefault="00025939" w:rsidP="00CC5D5F">
      <w:pPr>
        <w:rPr>
          <w:rFonts w:ascii="Arial" w:hAnsi="Arial" w:cs="Arial"/>
          <w:sz w:val="20"/>
          <w:szCs w:val="20"/>
        </w:rPr>
      </w:pPr>
    </w:p>
    <w:p w14:paraId="5EAFA44E" w14:textId="77777777" w:rsidR="00CC5D5F" w:rsidRPr="0024106E" w:rsidRDefault="005468D2" w:rsidP="00CC5D5F">
      <w:pPr>
        <w:rPr>
          <w:rFonts w:ascii="Arial" w:hAnsi="Arial" w:cs="Arial"/>
          <w:sz w:val="20"/>
          <w:szCs w:val="20"/>
        </w:rPr>
      </w:pPr>
      <w:r>
        <w:rPr>
          <w:rFonts w:ascii="Arial" w:hAnsi="Arial" w:cs="Arial"/>
          <w:sz w:val="20"/>
          <w:szCs w:val="20"/>
        </w:rPr>
        <w:t>Uit tabel 1</w:t>
      </w:r>
      <w:r w:rsidR="00CC5D5F" w:rsidRPr="0024106E">
        <w:rPr>
          <w:rFonts w:ascii="Arial" w:hAnsi="Arial" w:cs="Arial"/>
          <w:sz w:val="20"/>
          <w:szCs w:val="20"/>
        </w:rPr>
        <w:t xml:space="preserve"> blijkt dat ongeveer de helft </w:t>
      </w:r>
      <w:r w:rsidR="00982EF7">
        <w:rPr>
          <w:rFonts w:ascii="Arial" w:hAnsi="Arial" w:cs="Arial"/>
          <w:sz w:val="20"/>
          <w:szCs w:val="20"/>
        </w:rPr>
        <w:t xml:space="preserve">(52%) </w:t>
      </w:r>
      <w:r w:rsidR="00CC5D5F" w:rsidRPr="0024106E">
        <w:rPr>
          <w:rFonts w:ascii="Arial" w:hAnsi="Arial" w:cs="Arial"/>
          <w:sz w:val="20"/>
          <w:szCs w:val="20"/>
        </w:rPr>
        <w:t xml:space="preserve">van de contacten die bij 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xml:space="preserve"> geregistreerd wordt</w:t>
      </w:r>
      <w:r w:rsidR="000C4800">
        <w:rPr>
          <w:rFonts w:ascii="Arial" w:hAnsi="Arial" w:cs="Arial"/>
          <w:sz w:val="20"/>
          <w:szCs w:val="20"/>
        </w:rPr>
        <w:t>,</w:t>
      </w:r>
      <w:r w:rsidR="00CC5D5F" w:rsidRPr="0024106E">
        <w:rPr>
          <w:rFonts w:ascii="Arial" w:hAnsi="Arial" w:cs="Arial"/>
          <w:sz w:val="20"/>
          <w:szCs w:val="20"/>
        </w:rPr>
        <w:t xml:space="preserve"> </w:t>
      </w:r>
      <w:r w:rsidR="000C4800">
        <w:rPr>
          <w:rFonts w:ascii="Arial" w:hAnsi="Arial" w:cs="Arial"/>
          <w:sz w:val="20"/>
          <w:szCs w:val="20"/>
        </w:rPr>
        <w:t xml:space="preserve">behoort </w:t>
      </w:r>
      <w:r w:rsidR="00CC5D5F" w:rsidRPr="0024106E">
        <w:rPr>
          <w:rFonts w:ascii="Arial" w:hAnsi="Arial" w:cs="Arial"/>
          <w:sz w:val="20"/>
          <w:szCs w:val="20"/>
        </w:rPr>
        <w:t>tot het type onmiddellijke dienstverleningen-Intern</w:t>
      </w:r>
      <w:r w:rsidR="000C4800">
        <w:rPr>
          <w:rFonts w:ascii="Arial" w:hAnsi="Arial" w:cs="Arial"/>
          <w:sz w:val="20"/>
          <w:szCs w:val="20"/>
        </w:rPr>
        <w:t xml:space="preserve"> (</w:t>
      </w:r>
      <w:r w:rsidR="00CC5D5F" w:rsidRPr="0024106E">
        <w:rPr>
          <w:rFonts w:ascii="Arial" w:hAnsi="Arial" w:cs="Arial"/>
          <w:sz w:val="20"/>
          <w:szCs w:val="20"/>
        </w:rPr>
        <w:t>de eerstelijnsklachten</w:t>
      </w:r>
      <w:r w:rsidR="000C4800">
        <w:rPr>
          <w:rFonts w:ascii="Arial" w:hAnsi="Arial" w:cs="Arial"/>
          <w:sz w:val="20"/>
          <w:szCs w:val="20"/>
        </w:rPr>
        <w:t>)</w:t>
      </w:r>
      <w:r w:rsidR="00CC5D5F" w:rsidRPr="0024106E">
        <w:rPr>
          <w:rFonts w:ascii="Arial" w:hAnsi="Arial" w:cs="Arial"/>
          <w:sz w:val="20"/>
          <w:szCs w:val="20"/>
        </w:rPr>
        <w:t xml:space="preserve"> en/of een materie </w:t>
      </w:r>
      <w:r w:rsidR="000C4800">
        <w:rPr>
          <w:rFonts w:ascii="Arial" w:hAnsi="Arial" w:cs="Arial"/>
          <w:sz w:val="20"/>
          <w:szCs w:val="20"/>
        </w:rPr>
        <w:t>bevat</w:t>
      </w:r>
      <w:r w:rsidR="00CC5D5F" w:rsidRPr="0024106E">
        <w:rPr>
          <w:rFonts w:ascii="Arial" w:hAnsi="Arial" w:cs="Arial"/>
          <w:sz w:val="20"/>
          <w:szCs w:val="20"/>
        </w:rPr>
        <w:t xml:space="preserve"> die niet tot de bevoegdheid </w:t>
      </w:r>
      <w:r w:rsidR="000C4800">
        <w:rPr>
          <w:rFonts w:ascii="Arial" w:hAnsi="Arial" w:cs="Arial"/>
          <w:sz w:val="20"/>
          <w:szCs w:val="20"/>
        </w:rPr>
        <w:t>behoort</w:t>
      </w:r>
      <w:r w:rsidR="00CC5D5F" w:rsidRPr="0024106E">
        <w:rPr>
          <w:rFonts w:ascii="Arial" w:hAnsi="Arial" w:cs="Arial"/>
          <w:sz w:val="20"/>
          <w:szCs w:val="20"/>
        </w:rPr>
        <w:t xml:space="preserve"> van 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xml:space="preserve"> (onmiddellijke dienstverlening</w:t>
      </w:r>
      <w:r w:rsidR="00025939">
        <w:rPr>
          <w:rFonts w:ascii="Arial" w:hAnsi="Arial" w:cs="Arial"/>
          <w:sz w:val="20"/>
          <w:szCs w:val="20"/>
        </w:rPr>
        <w:t>en</w:t>
      </w:r>
      <w:r w:rsidR="00CC5D5F" w:rsidRPr="0024106E">
        <w:rPr>
          <w:rFonts w:ascii="Arial" w:hAnsi="Arial" w:cs="Arial"/>
          <w:sz w:val="20"/>
          <w:szCs w:val="20"/>
        </w:rPr>
        <w:t>-Extern).</w:t>
      </w:r>
    </w:p>
    <w:p w14:paraId="133F3FE5" w14:textId="77777777" w:rsidR="00CC5D5F" w:rsidRPr="0024106E" w:rsidRDefault="00CC5D5F" w:rsidP="00CC5D5F">
      <w:pPr>
        <w:rPr>
          <w:rFonts w:ascii="Arial" w:hAnsi="Arial" w:cs="Arial"/>
          <w:sz w:val="20"/>
          <w:szCs w:val="20"/>
        </w:rPr>
      </w:pPr>
    </w:p>
    <w:p w14:paraId="7C82FBD2"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lastRenderedPageBreak/>
        <w:t>Aantal contacten per type</w:t>
      </w:r>
    </w:p>
    <w:p w14:paraId="48039A01" w14:textId="77777777" w:rsidR="000C4800" w:rsidRDefault="000C4800" w:rsidP="00CC5D5F">
      <w:pPr>
        <w:rPr>
          <w:rFonts w:ascii="Arial" w:hAnsi="Arial" w:cs="Arial"/>
          <w:sz w:val="16"/>
          <w:szCs w:val="16"/>
        </w:rPr>
      </w:pPr>
      <w:r>
        <w:rPr>
          <w:rFonts w:ascii="Arial" w:hAnsi="Arial" w:cs="Arial"/>
          <w:sz w:val="16"/>
          <w:szCs w:val="16"/>
        </w:rPr>
        <w:t>Figuur 1: Contacten per type</w:t>
      </w:r>
    </w:p>
    <w:p w14:paraId="4D37F5CC" w14:textId="77777777" w:rsidR="001D76B0" w:rsidRDefault="001D76B0" w:rsidP="00CC5D5F">
      <w:pPr>
        <w:rPr>
          <w:rFonts w:ascii="Arial" w:hAnsi="Arial" w:cs="Arial"/>
          <w:sz w:val="16"/>
          <w:szCs w:val="16"/>
        </w:rPr>
      </w:pPr>
      <w:r>
        <w:rPr>
          <w:noProof/>
        </w:rPr>
        <w:drawing>
          <wp:inline distT="0" distB="0" distL="0" distR="0" wp14:anchorId="2E2B87FC" wp14:editId="570C95F4">
            <wp:extent cx="3990975" cy="1924050"/>
            <wp:effectExtent l="0" t="0" r="0" b="0"/>
            <wp:docPr id="16" name="Grafiek 16">
              <a:extLst xmlns:a="http://schemas.openxmlformats.org/drawingml/2006/main">
                <a:ext uri="{FF2B5EF4-FFF2-40B4-BE49-F238E27FC236}">
                  <a16:creationId xmlns:a16="http://schemas.microsoft.com/office/drawing/2014/main" id="{ABF5D631-243C-45F1-AB04-37D2041F0C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6DD805A" w14:textId="77777777" w:rsidR="00CC5D5F" w:rsidRPr="000C4800" w:rsidRDefault="001D76B0" w:rsidP="000C4800">
      <w:pPr>
        <w:rPr>
          <w:rFonts w:ascii="Arial" w:hAnsi="Arial" w:cs="Arial"/>
          <w:sz w:val="20"/>
          <w:szCs w:val="20"/>
        </w:rPr>
      </w:pPr>
      <w:r>
        <w:rPr>
          <w:rFonts w:ascii="Arial" w:hAnsi="Arial" w:cs="Arial"/>
          <w:sz w:val="20"/>
          <w:szCs w:val="20"/>
        </w:rPr>
        <w:t>82</w:t>
      </w:r>
      <w:r w:rsidR="00E03568">
        <w:rPr>
          <w:rFonts w:ascii="Arial" w:hAnsi="Arial" w:cs="Arial"/>
          <w:sz w:val="20"/>
          <w:szCs w:val="20"/>
        </w:rPr>
        <w:t xml:space="preserve">% van </w:t>
      </w:r>
      <w:r w:rsidR="009D5BAF">
        <w:rPr>
          <w:rFonts w:ascii="Arial" w:hAnsi="Arial" w:cs="Arial"/>
          <w:sz w:val="20"/>
          <w:szCs w:val="20"/>
        </w:rPr>
        <w:t xml:space="preserve">alle </w:t>
      </w:r>
      <w:r w:rsidR="00E03568">
        <w:rPr>
          <w:rFonts w:ascii="Arial" w:hAnsi="Arial" w:cs="Arial"/>
          <w:sz w:val="20"/>
          <w:szCs w:val="20"/>
        </w:rPr>
        <w:t xml:space="preserve">contacten </w:t>
      </w:r>
      <w:r w:rsidR="00DD45D6">
        <w:rPr>
          <w:rFonts w:ascii="Arial" w:hAnsi="Arial" w:cs="Arial"/>
          <w:sz w:val="20"/>
          <w:szCs w:val="20"/>
        </w:rPr>
        <w:t>zijn klachten</w:t>
      </w:r>
      <w:r w:rsidR="00E03568">
        <w:rPr>
          <w:rFonts w:ascii="Arial" w:hAnsi="Arial" w:cs="Arial"/>
          <w:sz w:val="20"/>
          <w:szCs w:val="20"/>
        </w:rPr>
        <w:t>. Dit zijn zowel klachten van het type onmiddellijke dienstverleningen</w:t>
      </w:r>
      <w:r w:rsidR="00DD45D6">
        <w:rPr>
          <w:rFonts w:ascii="Arial" w:hAnsi="Arial" w:cs="Arial"/>
          <w:sz w:val="20"/>
          <w:szCs w:val="20"/>
        </w:rPr>
        <w:t>-</w:t>
      </w:r>
      <w:r w:rsidR="00E03568">
        <w:rPr>
          <w:rFonts w:ascii="Arial" w:hAnsi="Arial" w:cs="Arial"/>
          <w:sz w:val="20"/>
          <w:szCs w:val="20"/>
        </w:rPr>
        <w:t xml:space="preserve">Intern </w:t>
      </w:r>
      <w:r w:rsidR="00DD45D6">
        <w:rPr>
          <w:rFonts w:ascii="Arial" w:hAnsi="Arial" w:cs="Arial"/>
          <w:sz w:val="20"/>
          <w:szCs w:val="20"/>
        </w:rPr>
        <w:t xml:space="preserve">(eerstelijnsklacht) </w:t>
      </w:r>
      <w:r w:rsidR="00E03568">
        <w:rPr>
          <w:rFonts w:ascii="Arial" w:hAnsi="Arial" w:cs="Arial"/>
          <w:sz w:val="20"/>
          <w:szCs w:val="20"/>
        </w:rPr>
        <w:t xml:space="preserve">als van het type onmiddellijke dienstverleningen-Extern of </w:t>
      </w:r>
      <w:r w:rsidR="00025939">
        <w:rPr>
          <w:rFonts w:ascii="Arial" w:hAnsi="Arial" w:cs="Arial"/>
          <w:sz w:val="20"/>
          <w:szCs w:val="20"/>
        </w:rPr>
        <w:t>t</w:t>
      </w:r>
      <w:r w:rsidR="00E03568">
        <w:rPr>
          <w:rFonts w:ascii="Arial" w:hAnsi="Arial" w:cs="Arial"/>
          <w:sz w:val="20"/>
          <w:szCs w:val="20"/>
        </w:rPr>
        <w:t xml:space="preserve">weedelijnsklachten. </w:t>
      </w:r>
      <w:r w:rsidR="00F02419">
        <w:rPr>
          <w:rFonts w:ascii="Arial" w:hAnsi="Arial" w:cs="Arial"/>
          <w:sz w:val="20"/>
          <w:szCs w:val="20"/>
        </w:rPr>
        <w:t>18</w:t>
      </w:r>
      <w:r w:rsidR="00E03568">
        <w:rPr>
          <w:rFonts w:ascii="Arial" w:hAnsi="Arial" w:cs="Arial"/>
          <w:sz w:val="20"/>
          <w:szCs w:val="20"/>
        </w:rPr>
        <w:t xml:space="preserve">% van de burgers </w:t>
      </w:r>
      <w:r w:rsidR="005468D2">
        <w:rPr>
          <w:rFonts w:ascii="Arial" w:hAnsi="Arial" w:cs="Arial"/>
          <w:sz w:val="20"/>
          <w:szCs w:val="20"/>
        </w:rPr>
        <w:t xml:space="preserve">contacteert </w:t>
      </w:r>
      <w:r w:rsidR="00E03568">
        <w:rPr>
          <w:rFonts w:ascii="Arial" w:hAnsi="Arial" w:cs="Arial"/>
          <w:sz w:val="20"/>
          <w:szCs w:val="20"/>
        </w:rPr>
        <w:t xml:space="preserve">de </w:t>
      </w:r>
      <w:proofErr w:type="spellStart"/>
      <w:r w:rsidR="00E03568">
        <w:rPr>
          <w:rFonts w:ascii="Arial" w:hAnsi="Arial" w:cs="Arial"/>
          <w:sz w:val="20"/>
          <w:szCs w:val="20"/>
        </w:rPr>
        <w:t>ombudsdienst</w:t>
      </w:r>
      <w:proofErr w:type="spellEnd"/>
      <w:r w:rsidR="00E03568">
        <w:rPr>
          <w:rFonts w:ascii="Arial" w:hAnsi="Arial" w:cs="Arial"/>
          <w:sz w:val="20"/>
          <w:szCs w:val="20"/>
        </w:rPr>
        <w:t xml:space="preserve"> om een probleem te melden</w:t>
      </w:r>
      <w:r w:rsidR="00F02419">
        <w:rPr>
          <w:rFonts w:ascii="Arial" w:hAnsi="Arial" w:cs="Arial"/>
          <w:sz w:val="20"/>
          <w:szCs w:val="20"/>
        </w:rPr>
        <w:t xml:space="preserve"> of heeft een vraag.</w:t>
      </w:r>
    </w:p>
    <w:p w14:paraId="2A91F675" w14:textId="77777777" w:rsidR="00CC5D5F" w:rsidRPr="0024106E" w:rsidRDefault="00CC5D5F" w:rsidP="00CC5D5F">
      <w:pPr>
        <w:pStyle w:val="Lijstalinea"/>
        <w:rPr>
          <w:rFonts w:ascii="Arial" w:hAnsi="Arial" w:cs="Arial"/>
          <w:b/>
          <w:sz w:val="20"/>
          <w:szCs w:val="20"/>
        </w:rPr>
      </w:pPr>
    </w:p>
    <w:p w14:paraId="3CA8A06D"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Aantal oproepen per maand (absolute aantallen)</w:t>
      </w:r>
    </w:p>
    <w:p w14:paraId="2C1F38BC" w14:textId="77777777" w:rsidR="00CC5D5F" w:rsidRDefault="00CC5D5F" w:rsidP="00CC5D5F">
      <w:pPr>
        <w:rPr>
          <w:rFonts w:ascii="Arial" w:hAnsi="Arial" w:cs="Arial"/>
          <w:sz w:val="16"/>
          <w:szCs w:val="16"/>
        </w:rPr>
      </w:pPr>
      <w:r w:rsidRPr="00E03568">
        <w:rPr>
          <w:rFonts w:ascii="Arial" w:hAnsi="Arial" w:cs="Arial"/>
          <w:sz w:val="16"/>
          <w:szCs w:val="16"/>
        </w:rPr>
        <w:t xml:space="preserve">Figuur </w:t>
      </w:r>
      <w:r w:rsidR="00E03568">
        <w:rPr>
          <w:rFonts w:ascii="Arial" w:hAnsi="Arial" w:cs="Arial"/>
          <w:sz w:val="16"/>
          <w:szCs w:val="16"/>
        </w:rPr>
        <w:t>2</w:t>
      </w:r>
      <w:r w:rsidRPr="00E03568">
        <w:rPr>
          <w:rFonts w:ascii="Arial" w:hAnsi="Arial" w:cs="Arial"/>
          <w:sz w:val="16"/>
          <w:szCs w:val="16"/>
        </w:rPr>
        <w:t>: Aantal oproepen per maand en per type</w:t>
      </w:r>
    </w:p>
    <w:p w14:paraId="44D0548C" w14:textId="77777777" w:rsidR="00A40F6E" w:rsidRPr="00E03568" w:rsidRDefault="00A40F6E" w:rsidP="00CC5D5F">
      <w:pPr>
        <w:rPr>
          <w:rFonts w:ascii="Arial" w:hAnsi="Arial" w:cs="Arial"/>
          <w:sz w:val="16"/>
          <w:szCs w:val="16"/>
        </w:rPr>
      </w:pPr>
    </w:p>
    <w:p w14:paraId="074846F2" w14:textId="77777777" w:rsidR="00CC5D5F" w:rsidRPr="0024106E" w:rsidRDefault="00D84D49" w:rsidP="00CC5D5F">
      <w:pPr>
        <w:rPr>
          <w:rFonts w:ascii="Arial" w:hAnsi="Arial" w:cs="Arial"/>
          <w:sz w:val="20"/>
          <w:szCs w:val="20"/>
        </w:rPr>
      </w:pPr>
      <w:r>
        <w:rPr>
          <w:noProof/>
        </w:rPr>
        <w:drawing>
          <wp:inline distT="0" distB="0" distL="0" distR="0" wp14:anchorId="18E18F74" wp14:editId="20491881">
            <wp:extent cx="5760720" cy="2889250"/>
            <wp:effectExtent l="0" t="0" r="0" b="6350"/>
            <wp:docPr id="19" name="Grafiek 19">
              <a:extLst xmlns:a="http://schemas.openxmlformats.org/drawingml/2006/main">
                <a:ext uri="{FF2B5EF4-FFF2-40B4-BE49-F238E27FC236}">
                  <a16:creationId xmlns:a16="http://schemas.microsoft.com/office/drawing/2014/main" id="{E4203035-A15D-4F3A-9798-C77073F94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AD65B59"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Uit bovenstaande grafiek blijkt dat het aantal </w:t>
      </w:r>
      <w:r w:rsidR="001755D9">
        <w:rPr>
          <w:rFonts w:ascii="Arial" w:hAnsi="Arial" w:cs="Arial"/>
          <w:sz w:val="20"/>
          <w:szCs w:val="20"/>
        </w:rPr>
        <w:t>contacten</w:t>
      </w:r>
      <w:r w:rsidRPr="0024106E">
        <w:rPr>
          <w:rFonts w:ascii="Arial" w:hAnsi="Arial" w:cs="Arial"/>
          <w:sz w:val="20"/>
          <w:szCs w:val="20"/>
        </w:rPr>
        <w:t xml:space="preserve"> over het jaar gelijkmatig verdeeld </w:t>
      </w:r>
      <w:r w:rsidR="00E03568">
        <w:rPr>
          <w:rFonts w:ascii="Arial" w:hAnsi="Arial" w:cs="Arial"/>
          <w:sz w:val="20"/>
          <w:szCs w:val="20"/>
        </w:rPr>
        <w:t>is</w:t>
      </w:r>
      <w:r w:rsidRPr="0024106E">
        <w:rPr>
          <w:rFonts w:ascii="Arial" w:hAnsi="Arial" w:cs="Arial"/>
          <w:sz w:val="20"/>
          <w:szCs w:val="20"/>
        </w:rPr>
        <w:t xml:space="preserve">, met uitzondering van </w:t>
      </w:r>
      <w:r w:rsidR="00E03568">
        <w:rPr>
          <w:rFonts w:ascii="Arial" w:hAnsi="Arial" w:cs="Arial"/>
          <w:sz w:val="20"/>
          <w:szCs w:val="20"/>
        </w:rPr>
        <w:t>een</w:t>
      </w:r>
      <w:r w:rsidRPr="0024106E">
        <w:rPr>
          <w:rFonts w:ascii="Arial" w:hAnsi="Arial" w:cs="Arial"/>
          <w:sz w:val="20"/>
          <w:szCs w:val="20"/>
        </w:rPr>
        <w:t xml:space="preserve"> piek in </w:t>
      </w:r>
      <w:r w:rsidR="00D84D49">
        <w:rPr>
          <w:rFonts w:ascii="Arial" w:hAnsi="Arial" w:cs="Arial"/>
          <w:sz w:val="20"/>
          <w:szCs w:val="20"/>
        </w:rPr>
        <w:t>mei</w:t>
      </w:r>
      <w:r w:rsidR="00F02419">
        <w:rPr>
          <w:rFonts w:ascii="Arial" w:hAnsi="Arial" w:cs="Arial"/>
          <w:sz w:val="20"/>
          <w:szCs w:val="20"/>
        </w:rPr>
        <w:t>.</w:t>
      </w:r>
      <w:r w:rsidRPr="0024106E">
        <w:rPr>
          <w:rFonts w:ascii="Arial" w:hAnsi="Arial" w:cs="Arial"/>
          <w:sz w:val="20"/>
          <w:szCs w:val="20"/>
        </w:rPr>
        <w:t xml:space="preserve"> </w:t>
      </w:r>
    </w:p>
    <w:p w14:paraId="0C7B5055" w14:textId="77777777" w:rsidR="00CC5D5F" w:rsidRPr="0024106E" w:rsidRDefault="00CC5D5F" w:rsidP="00CC5D5F">
      <w:pPr>
        <w:pStyle w:val="Lijstalinea"/>
        <w:numPr>
          <w:ilvl w:val="2"/>
          <w:numId w:val="6"/>
        </w:numPr>
        <w:rPr>
          <w:rFonts w:ascii="Arial" w:hAnsi="Arial" w:cs="Arial"/>
          <w:b/>
          <w:noProof/>
          <w:sz w:val="20"/>
          <w:szCs w:val="20"/>
        </w:rPr>
      </w:pPr>
      <w:r w:rsidRPr="0024106E">
        <w:rPr>
          <w:rFonts w:ascii="Arial" w:hAnsi="Arial" w:cs="Arial"/>
          <w:b/>
          <w:noProof/>
          <w:sz w:val="20"/>
          <w:szCs w:val="20"/>
        </w:rPr>
        <w:t xml:space="preserve">Wijze waarop de burger contact opneemt </w:t>
      </w:r>
    </w:p>
    <w:p w14:paraId="71C58F0A" w14:textId="77777777" w:rsidR="00CC5D5F" w:rsidRDefault="00CC5D5F" w:rsidP="00CC5D5F">
      <w:pPr>
        <w:rPr>
          <w:rFonts w:ascii="Arial" w:hAnsi="Arial" w:cs="Arial"/>
          <w:noProof/>
          <w:sz w:val="16"/>
          <w:szCs w:val="16"/>
        </w:rPr>
      </w:pPr>
      <w:r w:rsidRPr="00E03568">
        <w:rPr>
          <w:rFonts w:ascii="Arial" w:hAnsi="Arial" w:cs="Arial"/>
          <w:noProof/>
          <w:sz w:val="16"/>
          <w:szCs w:val="16"/>
        </w:rPr>
        <w:t xml:space="preserve">Figuur </w:t>
      </w:r>
      <w:r w:rsidR="00E03568">
        <w:rPr>
          <w:rFonts w:ascii="Arial" w:hAnsi="Arial" w:cs="Arial"/>
          <w:noProof/>
          <w:sz w:val="16"/>
          <w:szCs w:val="16"/>
        </w:rPr>
        <w:t>3</w:t>
      </w:r>
      <w:r w:rsidRPr="00E03568">
        <w:rPr>
          <w:rFonts w:ascii="Arial" w:hAnsi="Arial" w:cs="Arial"/>
          <w:noProof/>
          <w:sz w:val="16"/>
          <w:szCs w:val="16"/>
        </w:rPr>
        <w:t xml:space="preserve">: Wijze </w:t>
      </w:r>
      <w:r w:rsidR="00B509A8">
        <w:rPr>
          <w:rFonts w:ascii="Arial" w:hAnsi="Arial" w:cs="Arial"/>
          <w:noProof/>
          <w:sz w:val="16"/>
          <w:szCs w:val="16"/>
        </w:rPr>
        <w:t>van contactopname</w:t>
      </w:r>
    </w:p>
    <w:p w14:paraId="430D5B62" w14:textId="77777777" w:rsidR="00601EE3" w:rsidRPr="00E03568" w:rsidRDefault="00601EE3" w:rsidP="00CC5D5F">
      <w:pPr>
        <w:rPr>
          <w:rFonts w:ascii="Arial" w:hAnsi="Arial" w:cs="Arial"/>
          <w:noProof/>
          <w:sz w:val="16"/>
          <w:szCs w:val="16"/>
        </w:rPr>
      </w:pPr>
      <w:r>
        <w:rPr>
          <w:noProof/>
        </w:rPr>
        <w:lastRenderedPageBreak/>
        <w:drawing>
          <wp:inline distT="0" distB="0" distL="0" distR="0" wp14:anchorId="2F3DCBA8" wp14:editId="70BAA7BF">
            <wp:extent cx="3686175" cy="2076450"/>
            <wp:effectExtent l="0" t="0" r="0" b="0"/>
            <wp:docPr id="20" name="Grafiek 20">
              <a:extLst xmlns:a="http://schemas.openxmlformats.org/drawingml/2006/main">
                <a:ext uri="{FF2B5EF4-FFF2-40B4-BE49-F238E27FC236}">
                  <a16:creationId xmlns:a16="http://schemas.microsoft.com/office/drawing/2014/main" id="{64DC219A-5D9C-4A0A-80C0-26A01BA56B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77960A" w14:textId="77777777" w:rsidR="00CC5D5F" w:rsidRPr="0024106E" w:rsidRDefault="00D84D49" w:rsidP="00CC5D5F">
      <w:pPr>
        <w:rPr>
          <w:rFonts w:ascii="Arial" w:hAnsi="Arial" w:cs="Arial"/>
          <w:sz w:val="20"/>
          <w:szCs w:val="20"/>
        </w:rPr>
      </w:pPr>
      <w:r>
        <w:rPr>
          <w:rFonts w:ascii="Arial" w:hAnsi="Arial" w:cs="Arial"/>
          <w:sz w:val="20"/>
          <w:szCs w:val="20"/>
        </w:rPr>
        <w:t>41</w:t>
      </w:r>
      <w:r w:rsidR="00CC5D5F" w:rsidRPr="0024106E">
        <w:rPr>
          <w:rFonts w:ascii="Arial" w:hAnsi="Arial" w:cs="Arial"/>
          <w:sz w:val="20"/>
          <w:szCs w:val="20"/>
        </w:rPr>
        <w:t xml:space="preserve">% </w:t>
      </w:r>
      <w:r w:rsidR="00DD45D6">
        <w:rPr>
          <w:rFonts w:ascii="Arial" w:hAnsi="Arial" w:cs="Arial"/>
          <w:sz w:val="20"/>
          <w:szCs w:val="20"/>
        </w:rPr>
        <w:t>van de burgers gebruikt voor de eerste contactopname</w:t>
      </w:r>
      <w:r w:rsidR="00CC5D5F" w:rsidRPr="0024106E">
        <w:rPr>
          <w:rFonts w:ascii="Arial" w:hAnsi="Arial" w:cs="Arial"/>
          <w:sz w:val="20"/>
          <w:szCs w:val="20"/>
        </w:rPr>
        <w:t xml:space="preserve"> het e-mailadres van 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xml:space="preserve"> (</w:t>
      </w:r>
      <w:hyperlink r:id="rId12" w:history="1">
        <w:r w:rsidR="00CC5D5F" w:rsidRPr="0024106E">
          <w:rPr>
            <w:rStyle w:val="Hyperlink"/>
            <w:rFonts w:ascii="Arial" w:hAnsi="Arial" w:cs="Arial"/>
            <w:sz w:val="20"/>
            <w:szCs w:val="20"/>
          </w:rPr>
          <w:t>ombudsdienst@leuven.be</w:t>
        </w:r>
      </w:hyperlink>
      <w:r w:rsidR="00CC5D5F" w:rsidRPr="0024106E">
        <w:rPr>
          <w:rFonts w:ascii="Arial" w:hAnsi="Arial" w:cs="Arial"/>
          <w:sz w:val="20"/>
          <w:szCs w:val="20"/>
        </w:rPr>
        <w:t xml:space="preserve">). </w:t>
      </w:r>
      <w:r w:rsidR="00E16A3F">
        <w:rPr>
          <w:rFonts w:ascii="Arial" w:hAnsi="Arial" w:cs="Arial"/>
          <w:sz w:val="20"/>
          <w:szCs w:val="20"/>
        </w:rPr>
        <w:t>Het</w:t>
      </w:r>
      <w:r w:rsidR="00CC5D5F" w:rsidRPr="0024106E">
        <w:rPr>
          <w:rFonts w:ascii="Arial" w:hAnsi="Arial" w:cs="Arial"/>
          <w:sz w:val="20"/>
          <w:szCs w:val="20"/>
        </w:rPr>
        <w:t xml:space="preserve"> klachtenformulier </w:t>
      </w:r>
      <w:r w:rsidR="00E16A3F">
        <w:rPr>
          <w:rFonts w:ascii="Arial" w:hAnsi="Arial" w:cs="Arial"/>
          <w:sz w:val="20"/>
          <w:szCs w:val="20"/>
        </w:rPr>
        <w:t xml:space="preserve">wordt door </w:t>
      </w:r>
      <w:r>
        <w:rPr>
          <w:rFonts w:ascii="Arial" w:hAnsi="Arial" w:cs="Arial"/>
          <w:sz w:val="20"/>
          <w:szCs w:val="20"/>
        </w:rPr>
        <w:t>17</w:t>
      </w:r>
      <w:r w:rsidR="00E16A3F">
        <w:rPr>
          <w:rFonts w:ascii="Arial" w:hAnsi="Arial" w:cs="Arial"/>
          <w:sz w:val="20"/>
          <w:szCs w:val="20"/>
        </w:rPr>
        <w:t xml:space="preserve">% van de burgers gebruikt </w:t>
      </w:r>
      <w:r w:rsidR="00CC5D5F" w:rsidRPr="0024106E">
        <w:rPr>
          <w:rFonts w:ascii="Arial" w:hAnsi="Arial" w:cs="Arial"/>
          <w:sz w:val="20"/>
          <w:szCs w:val="20"/>
        </w:rPr>
        <w:t xml:space="preserve">en </w:t>
      </w:r>
      <w:r w:rsidR="00601EE3">
        <w:rPr>
          <w:rFonts w:ascii="Arial" w:hAnsi="Arial" w:cs="Arial"/>
          <w:sz w:val="20"/>
          <w:szCs w:val="20"/>
        </w:rPr>
        <w:t>30</w:t>
      </w:r>
      <w:r w:rsidR="00CC5D5F" w:rsidRPr="0024106E">
        <w:rPr>
          <w:rFonts w:ascii="Arial" w:hAnsi="Arial" w:cs="Arial"/>
          <w:sz w:val="20"/>
          <w:szCs w:val="20"/>
        </w:rPr>
        <w:t xml:space="preserve">% van de klachten wordt telefonisch gecommuniceerd. Slechts 12% van de burgers komt rechtstreeks (met of zonder afspraak) naar 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w:t>
      </w:r>
    </w:p>
    <w:p w14:paraId="70C3FCDC" w14:textId="77777777" w:rsidR="00CC5D5F" w:rsidRPr="0024106E" w:rsidRDefault="00CC5D5F" w:rsidP="00CC5D5F">
      <w:pPr>
        <w:pStyle w:val="Lijstalinea"/>
        <w:rPr>
          <w:rFonts w:ascii="Arial" w:hAnsi="Arial" w:cs="Arial"/>
          <w:b/>
          <w:sz w:val="20"/>
          <w:szCs w:val="20"/>
        </w:rPr>
      </w:pPr>
    </w:p>
    <w:p w14:paraId="29C86E3F"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Wijze waarop burger contact opneemt per type klacht (absolute aantallen)</w:t>
      </w:r>
    </w:p>
    <w:p w14:paraId="093A3723" w14:textId="77777777" w:rsidR="00B509A8" w:rsidRDefault="00CC5D5F" w:rsidP="00CC5D5F">
      <w:pPr>
        <w:rPr>
          <w:rFonts w:ascii="Arial" w:hAnsi="Arial" w:cs="Arial"/>
          <w:sz w:val="16"/>
          <w:szCs w:val="16"/>
        </w:rPr>
      </w:pPr>
      <w:r w:rsidRPr="00B509A8">
        <w:rPr>
          <w:rFonts w:ascii="Arial" w:hAnsi="Arial" w:cs="Arial"/>
          <w:sz w:val="16"/>
          <w:szCs w:val="16"/>
        </w:rPr>
        <w:t xml:space="preserve">Figuur </w:t>
      </w:r>
      <w:r w:rsidR="00B509A8" w:rsidRPr="00B509A8">
        <w:rPr>
          <w:rFonts w:ascii="Arial" w:hAnsi="Arial" w:cs="Arial"/>
          <w:sz w:val="16"/>
          <w:szCs w:val="16"/>
        </w:rPr>
        <w:t>4</w:t>
      </w:r>
      <w:r w:rsidRPr="00B509A8">
        <w:rPr>
          <w:rFonts w:ascii="Arial" w:hAnsi="Arial" w:cs="Arial"/>
          <w:sz w:val="16"/>
          <w:szCs w:val="16"/>
        </w:rPr>
        <w:t xml:space="preserve">: </w:t>
      </w:r>
      <w:r w:rsidR="00B509A8" w:rsidRPr="00B509A8">
        <w:rPr>
          <w:rFonts w:ascii="Arial" w:hAnsi="Arial" w:cs="Arial"/>
          <w:sz w:val="16"/>
          <w:szCs w:val="16"/>
        </w:rPr>
        <w:t>Wijze van contactopname per type</w:t>
      </w:r>
      <w:r w:rsidRPr="00B509A8">
        <w:rPr>
          <w:rFonts w:ascii="Arial" w:hAnsi="Arial" w:cs="Arial"/>
          <w:sz w:val="16"/>
          <w:szCs w:val="16"/>
        </w:rPr>
        <w:t xml:space="preserve"> </w:t>
      </w:r>
    </w:p>
    <w:p w14:paraId="196201CC" w14:textId="77777777" w:rsidR="00A40F6E" w:rsidRDefault="00A40F6E" w:rsidP="00CC5D5F">
      <w:pPr>
        <w:rPr>
          <w:rFonts w:ascii="Arial" w:hAnsi="Arial" w:cs="Arial"/>
          <w:sz w:val="16"/>
          <w:szCs w:val="16"/>
        </w:rPr>
      </w:pPr>
    </w:p>
    <w:p w14:paraId="5FEBBEE8" w14:textId="77777777" w:rsidR="003D462B" w:rsidRDefault="000F0CE3" w:rsidP="00CC5D5F">
      <w:pPr>
        <w:rPr>
          <w:rFonts w:ascii="Arial" w:hAnsi="Arial" w:cs="Arial"/>
          <w:sz w:val="16"/>
          <w:szCs w:val="16"/>
        </w:rPr>
      </w:pPr>
      <w:r>
        <w:rPr>
          <w:noProof/>
        </w:rPr>
        <w:drawing>
          <wp:inline distT="0" distB="0" distL="0" distR="0" wp14:anchorId="43C241AC" wp14:editId="0E5E43EC">
            <wp:extent cx="5760720" cy="3246755"/>
            <wp:effectExtent l="0" t="0" r="0" b="0"/>
            <wp:docPr id="21" name="Grafiek 21">
              <a:extLst xmlns:a="http://schemas.openxmlformats.org/drawingml/2006/main">
                <a:ext uri="{FF2B5EF4-FFF2-40B4-BE49-F238E27FC236}">
                  <a16:creationId xmlns:a16="http://schemas.microsoft.com/office/drawing/2014/main" id="{D06C99FF-2788-489A-9000-0E0D71573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07B547" w14:textId="77777777" w:rsidR="00CC5D5F" w:rsidRDefault="00CC5D5F" w:rsidP="00CC5D5F">
      <w:pPr>
        <w:rPr>
          <w:rFonts w:ascii="Arial" w:hAnsi="Arial" w:cs="Arial"/>
          <w:sz w:val="20"/>
          <w:szCs w:val="20"/>
        </w:rPr>
      </w:pPr>
      <w:r w:rsidRPr="0024106E">
        <w:rPr>
          <w:rFonts w:ascii="Arial" w:hAnsi="Arial" w:cs="Arial"/>
          <w:sz w:val="20"/>
          <w:szCs w:val="20"/>
        </w:rPr>
        <w:t xml:space="preserve">Uit </w:t>
      </w:r>
      <w:r w:rsidR="005468D2">
        <w:rPr>
          <w:rFonts w:ascii="Arial" w:hAnsi="Arial" w:cs="Arial"/>
          <w:sz w:val="20"/>
          <w:szCs w:val="20"/>
        </w:rPr>
        <w:t xml:space="preserve">bovenstaande </w:t>
      </w:r>
      <w:r w:rsidRPr="0024106E">
        <w:rPr>
          <w:rFonts w:ascii="Arial" w:hAnsi="Arial" w:cs="Arial"/>
          <w:sz w:val="20"/>
          <w:szCs w:val="20"/>
        </w:rPr>
        <w:t xml:space="preserve">grafiek blijkt dat </w:t>
      </w:r>
      <w:r w:rsidR="00B509A8">
        <w:rPr>
          <w:rFonts w:ascii="Arial" w:hAnsi="Arial" w:cs="Arial"/>
          <w:sz w:val="20"/>
          <w:szCs w:val="20"/>
        </w:rPr>
        <w:t>de eerste</w:t>
      </w:r>
      <w:r w:rsidRPr="0024106E">
        <w:rPr>
          <w:rFonts w:ascii="Arial" w:hAnsi="Arial" w:cs="Arial"/>
          <w:sz w:val="20"/>
          <w:szCs w:val="20"/>
        </w:rPr>
        <w:t xml:space="preserve">- en tweedelijnsklachten ongeveer evenredig zijn verdeeld </w:t>
      </w:r>
      <w:r w:rsidR="00CB3AFC">
        <w:rPr>
          <w:rFonts w:ascii="Arial" w:hAnsi="Arial" w:cs="Arial"/>
          <w:sz w:val="20"/>
          <w:szCs w:val="20"/>
        </w:rPr>
        <w:t>bij</w:t>
      </w:r>
      <w:r w:rsidR="00303D0F">
        <w:rPr>
          <w:rFonts w:ascii="Arial" w:hAnsi="Arial" w:cs="Arial"/>
          <w:sz w:val="20"/>
          <w:szCs w:val="20"/>
        </w:rPr>
        <w:t xml:space="preserve"> telefonische </w:t>
      </w:r>
      <w:r w:rsidRPr="0024106E">
        <w:rPr>
          <w:rFonts w:ascii="Arial" w:hAnsi="Arial" w:cs="Arial"/>
          <w:sz w:val="20"/>
          <w:szCs w:val="20"/>
        </w:rPr>
        <w:t>conta</w:t>
      </w:r>
      <w:r w:rsidR="00B509A8">
        <w:rPr>
          <w:rFonts w:ascii="Arial" w:hAnsi="Arial" w:cs="Arial"/>
          <w:sz w:val="20"/>
          <w:szCs w:val="20"/>
        </w:rPr>
        <w:t>ctop</w:t>
      </w:r>
      <w:r w:rsidRPr="0024106E">
        <w:rPr>
          <w:rFonts w:ascii="Arial" w:hAnsi="Arial" w:cs="Arial"/>
          <w:sz w:val="20"/>
          <w:szCs w:val="20"/>
        </w:rPr>
        <w:t>name</w:t>
      </w:r>
      <w:r w:rsidR="00E16A3F">
        <w:rPr>
          <w:rFonts w:ascii="Arial" w:hAnsi="Arial" w:cs="Arial"/>
          <w:sz w:val="20"/>
          <w:szCs w:val="20"/>
        </w:rPr>
        <w:t>s</w:t>
      </w:r>
      <w:r w:rsidRPr="0024106E">
        <w:rPr>
          <w:rFonts w:ascii="Arial" w:hAnsi="Arial" w:cs="Arial"/>
          <w:sz w:val="20"/>
          <w:szCs w:val="20"/>
        </w:rPr>
        <w:t xml:space="preserve">. Burgers die hun verhaal persoonlijk komen toelichten bij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hebben in meer dan de helft van de gevallen tweedelijnsklachten of klachten die behoren tot de bevoegdheid van externe </w:t>
      </w:r>
      <w:r w:rsidR="00B509A8">
        <w:rPr>
          <w:rFonts w:ascii="Arial" w:hAnsi="Arial" w:cs="Arial"/>
          <w:sz w:val="20"/>
          <w:szCs w:val="20"/>
        </w:rPr>
        <w:t xml:space="preserve">overheden of </w:t>
      </w:r>
      <w:r w:rsidR="00624475">
        <w:rPr>
          <w:rFonts w:ascii="Arial" w:hAnsi="Arial" w:cs="Arial"/>
          <w:sz w:val="20"/>
          <w:szCs w:val="20"/>
        </w:rPr>
        <w:t>instanties.</w:t>
      </w:r>
      <w:r w:rsidR="00303D0F" w:rsidRPr="00303D0F">
        <w:rPr>
          <w:rFonts w:ascii="Arial" w:hAnsi="Arial" w:cs="Arial"/>
          <w:sz w:val="20"/>
          <w:szCs w:val="20"/>
        </w:rPr>
        <w:t xml:space="preserve"> </w:t>
      </w:r>
      <w:r w:rsidR="00303D0F" w:rsidRPr="0024106E">
        <w:rPr>
          <w:rFonts w:ascii="Arial" w:hAnsi="Arial" w:cs="Arial"/>
          <w:sz w:val="20"/>
          <w:szCs w:val="20"/>
        </w:rPr>
        <w:t>het type onmiddellijke dienstverlening-Extern</w:t>
      </w:r>
    </w:p>
    <w:p w14:paraId="2CC24D52"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Woonplaats van de burger</w:t>
      </w:r>
    </w:p>
    <w:p w14:paraId="351D0540" w14:textId="77777777" w:rsidR="00CC5D5F" w:rsidRPr="0024106E" w:rsidRDefault="00CC5D5F" w:rsidP="00CC5D5F">
      <w:pPr>
        <w:rPr>
          <w:rFonts w:ascii="Arial" w:hAnsi="Arial" w:cs="Arial"/>
          <w:sz w:val="20"/>
          <w:szCs w:val="20"/>
        </w:rPr>
      </w:pPr>
      <w:r w:rsidRPr="00B509A8">
        <w:rPr>
          <w:rFonts w:ascii="Arial" w:hAnsi="Arial" w:cs="Arial"/>
          <w:sz w:val="16"/>
          <w:szCs w:val="16"/>
        </w:rPr>
        <w:t xml:space="preserve">Figuur </w:t>
      </w:r>
      <w:r w:rsidR="00B509A8" w:rsidRPr="00B509A8">
        <w:rPr>
          <w:rFonts w:ascii="Arial" w:hAnsi="Arial" w:cs="Arial"/>
          <w:sz w:val="16"/>
          <w:szCs w:val="16"/>
        </w:rPr>
        <w:t>5</w:t>
      </w:r>
      <w:r w:rsidRPr="00B509A8">
        <w:rPr>
          <w:rFonts w:ascii="Arial" w:hAnsi="Arial" w:cs="Arial"/>
          <w:sz w:val="16"/>
          <w:szCs w:val="16"/>
        </w:rPr>
        <w:t xml:space="preserve">: Woonplaats van de burger </w:t>
      </w:r>
    </w:p>
    <w:p w14:paraId="355F4683" w14:textId="77777777" w:rsidR="00CC5D5F" w:rsidRPr="0024106E" w:rsidRDefault="000F0CE3" w:rsidP="00CC5D5F">
      <w:pPr>
        <w:rPr>
          <w:rFonts w:ascii="Arial" w:hAnsi="Arial" w:cs="Arial"/>
          <w:b/>
          <w:sz w:val="20"/>
          <w:szCs w:val="20"/>
        </w:rPr>
      </w:pPr>
      <w:r>
        <w:rPr>
          <w:noProof/>
        </w:rPr>
        <w:lastRenderedPageBreak/>
        <w:drawing>
          <wp:inline distT="0" distB="0" distL="0" distR="0" wp14:anchorId="51605F71" wp14:editId="793A606B">
            <wp:extent cx="5476875" cy="3200400"/>
            <wp:effectExtent l="0" t="0" r="0" b="0"/>
            <wp:docPr id="22" name="Grafiek 22">
              <a:extLst xmlns:a="http://schemas.openxmlformats.org/drawingml/2006/main">
                <a:ext uri="{FF2B5EF4-FFF2-40B4-BE49-F238E27FC236}">
                  <a16:creationId xmlns:a16="http://schemas.microsoft.com/office/drawing/2014/main" id="{3CCE3EAA-F1D7-4BB1-9ADE-C9BD2EB8B2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20D666" w14:textId="77777777" w:rsidR="00CC5D5F" w:rsidRPr="0024106E" w:rsidRDefault="00624475" w:rsidP="00CC5D5F">
      <w:pPr>
        <w:rPr>
          <w:rFonts w:ascii="Arial" w:hAnsi="Arial" w:cs="Arial"/>
          <w:sz w:val="20"/>
          <w:szCs w:val="20"/>
        </w:rPr>
      </w:pPr>
      <w:r>
        <w:rPr>
          <w:rFonts w:ascii="Arial" w:hAnsi="Arial" w:cs="Arial"/>
          <w:sz w:val="20"/>
          <w:szCs w:val="20"/>
        </w:rPr>
        <w:t xml:space="preserve">Uit figuur 5 </w:t>
      </w:r>
      <w:r w:rsidR="00CC5D5F" w:rsidRPr="0024106E">
        <w:rPr>
          <w:rFonts w:ascii="Arial" w:hAnsi="Arial" w:cs="Arial"/>
          <w:sz w:val="20"/>
          <w:szCs w:val="20"/>
        </w:rPr>
        <w:t xml:space="preserve">blijkt dat </w:t>
      </w:r>
      <w:r w:rsidR="00E806DD">
        <w:rPr>
          <w:rFonts w:ascii="Arial" w:hAnsi="Arial" w:cs="Arial"/>
          <w:sz w:val="20"/>
          <w:szCs w:val="20"/>
        </w:rPr>
        <w:t xml:space="preserve">ongeveer </w:t>
      </w:r>
      <w:r w:rsidR="00CC5D5F" w:rsidRPr="0024106E">
        <w:rPr>
          <w:rFonts w:ascii="Arial" w:hAnsi="Arial" w:cs="Arial"/>
          <w:sz w:val="20"/>
          <w:szCs w:val="20"/>
        </w:rPr>
        <w:t>3/4</w:t>
      </w:r>
      <w:r w:rsidR="00CC5D5F" w:rsidRPr="0024106E">
        <w:rPr>
          <w:rFonts w:ascii="Arial" w:hAnsi="Arial" w:cs="Arial"/>
          <w:sz w:val="20"/>
          <w:szCs w:val="20"/>
          <w:vertAlign w:val="superscript"/>
        </w:rPr>
        <w:t>de</w:t>
      </w:r>
      <w:r w:rsidR="00CC5D5F" w:rsidRPr="0024106E">
        <w:rPr>
          <w:rFonts w:ascii="Arial" w:hAnsi="Arial" w:cs="Arial"/>
          <w:sz w:val="20"/>
          <w:szCs w:val="20"/>
        </w:rPr>
        <w:t xml:space="preserve"> van de </w:t>
      </w:r>
      <w:r w:rsidR="00E16A3F">
        <w:rPr>
          <w:rFonts w:ascii="Arial" w:hAnsi="Arial" w:cs="Arial"/>
          <w:sz w:val="20"/>
          <w:szCs w:val="20"/>
        </w:rPr>
        <w:t>klachten</w:t>
      </w:r>
      <w:r w:rsidR="00CC5D5F" w:rsidRPr="0024106E">
        <w:rPr>
          <w:rFonts w:ascii="Arial" w:hAnsi="Arial" w:cs="Arial"/>
          <w:sz w:val="20"/>
          <w:szCs w:val="20"/>
        </w:rPr>
        <w:t xml:space="preserve"> afkomstig zijn van inwoners van Leuven (</w:t>
      </w:r>
      <w:r w:rsidR="00E806DD">
        <w:rPr>
          <w:rFonts w:ascii="Arial" w:hAnsi="Arial" w:cs="Arial"/>
          <w:sz w:val="20"/>
          <w:szCs w:val="20"/>
        </w:rPr>
        <w:t>36</w:t>
      </w:r>
      <w:r w:rsidR="00CC5D5F" w:rsidRPr="0024106E">
        <w:rPr>
          <w:rFonts w:ascii="Arial" w:hAnsi="Arial" w:cs="Arial"/>
          <w:sz w:val="20"/>
          <w:szCs w:val="20"/>
        </w:rPr>
        <w:t xml:space="preserve">% Leuven centrum en </w:t>
      </w:r>
      <w:r w:rsidR="00E806DD">
        <w:rPr>
          <w:rFonts w:ascii="Arial" w:hAnsi="Arial" w:cs="Arial"/>
          <w:sz w:val="20"/>
          <w:szCs w:val="20"/>
        </w:rPr>
        <w:t>38</w:t>
      </w:r>
      <w:r w:rsidR="00CC5D5F" w:rsidRPr="0024106E">
        <w:rPr>
          <w:rFonts w:ascii="Arial" w:hAnsi="Arial" w:cs="Arial"/>
          <w:sz w:val="20"/>
          <w:szCs w:val="20"/>
        </w:rPr>
        <w:t xml:space="preserve">% deelgemeenten). De overige </w:t>
      </w:r>
      <w:r w:rsidR="00E806DD">
        <w:rPr>
          <w:rFonts w:ascii="Arial" w:hAnsi="Arial" w:cs="Arial"/>
          <w:sz w:val="20"/>
          <w:szCs w:val="20"/>
        </w:rPr>
        <w:t>26</w:t>
      </w:r>
      <w:r w:rsidR="00CC5D5F" w:rsidRPr="0024106E">
        <w:rPr>
          <w:rFonts w:ascii="Arial" w:hAnsi="Arial" w:cs="Arial"/>
          <w:sz w:val="20"/>
          <w:szCs w:val="20"/>
        </w:rPr>
        <w:t xml:space="preserve">% van de klachten zijn verdeeld over de andere provincies, het buitenland of is de woonplaats onbekend. </w:t>
      </w:r>
    </w:p>
    <w:p w14:paraId="3DCDD37B" w14:textId="77777777" w:rsidR="00CC5D5F" w:rsidRPr="0024106E" w:rsidRDefault="00CC5D5F" w:rsidP="00CC5D5F">
      <w:pPr>
        <w:rPr>
          <w:rFonts w:ascii="Arial" w:hAnsi="Arial" w:cs="Arial"/>
          <w:b/>
          <w:sz w:val="20"/>
          <w:szCs w:val="20"/>
        </w:rPr>
      </w:pPr>
    </w:p>
    <w:p w14:paraId="1C36FA04"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 xml:space="preserve">Aantal </w:t>
      </w:r>
      <w:r w:rsidR="009539C9">
        <w:rPr>
          <w:rFonts w:ascii="Arial" w:hAnsi="Arial" w:cs="Arial"/>
          <w:b/>
          <w:sz w:val="20"/>
          <w:szCs w:val="20"/>
        </w:rPr>
        <w:t>contacten</w:t>
      </w:r>
      <w:r w:rsidRPr="0024106E">
        <w:rPr>
          <w:rFonts w:ascii="Arial" w:hAnsi="Arial" w:cs="Arial"/>
          <w:b/>
          <w:sz w:val="20"/>
          <w:szCs w:val="20"/>
        </w:rPr>
        <w:t xml:space="preserve"> per aantal inwoners deelgemeenten</w:t>
      </w:r>
    </w:p>
    <w:p w14:paraId="04222740" w14:textId="77777777" w:rsidR="00CC5D5F" w:rsidRPr="00624475" w:rsidRDefault="00CC5D5F" w:rsidP="00CC5D5F">
      <w:pPr>
        <w:rPr>
          <w:rFonts w:ascii="Arial" w:hAnsi="Arial" w:cs="Arial"/>
          <w:sz w:val="16"/>
          <w:szCs w:val="16"/>
        </w:rPr>
      </w:pPr>
      <w:r w:rsidRPr="00624475">
        <w:rPr>
          <w:rFonts w:ascii="Arial" w:hAnsi="Arial" w:cs="Arial"/>
          <w:sz w:val="16"/>
          <w:szCs w:val="16"/>
        </w:rPr>
        <w:t>Tabel 2: Aantal klachten per</w:t>
      </w:r>
      <w:r w:rsidR="00624475">
        <w:rPr>
          <w:rFonts w:ascii="Arial" w:hAnsi="Arial" w:cs="Arial"/>
          <w:sz w:val="16"/>
          <w:szCs w:val="16"/>
        </w:rPr>
        <w:t xml:space="preserve"> aantal</w:t>
      </w:r>
      <w:r w:rsidRPr="00624475">
        <w:rPr>
          <w:rFonts w:ascii="Arial" w:hAnsi="Arial" w:cs="Arial"/>
          <w:sz w:val="16"/>
          <w:szCs w:val="16"/>
        </w:rPr>
        <w:t xml:space="preserve"> inwoners</w:t>
      </w:r>
    </w:p>
    <w:tbl>
      <w:tblPr>
        <w:tblW w:w="8784" w:type="dxa"/>
        <w:tblCellMar>
          <w:left w:w="70" w:type="dxa"/>
          <w:right w:w="70" w:type="dxa"/>
        </w:tblCellMar>
        <w:tblLook w:val="04A0" w:firstRow="1" w:lastRow="0" w:firstColumn="1" w:lastColumn="0" w:noHBand="0" w:noVBand="1"/>
      </w:tblPr>
      <w:tblGrid>
        <w:gridCol w:w="2263"/>
        <w:gridCol w:w="2127"/>
        <w:gridCol w:w="2126"/>
        <w:gridCol w:w="2268"/>
      </w:tblGrid>
      <w:tr w:rsidR="008316D9" w:rsidRPr="00E806DD" w14:paraId="17C461F5" w14:textId="77777777" w:rsidTr="008316D9">
        <w:trPr>
          <w:trHeight w:val="945"/>
        </w:trPr>
        <w:tc>
          <w:tcPr>
            <w:tcW w:w="226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D4873C7" w14:textId="77777777" w:rsidR="00E806DD" w:rsidRPr="00E806DD" w:rsidRDefault="00E806DD" w:rsidP="00E806DD">
            <w:pPr>
              <w:spacing w:after="0" w:line="240" w:lineRule="auto"/>
              <w:rPr>
                <w:rFonts w:ascii="Calibri" w:eastAsia="Times New Roman" w:hAnsi="Calibri" w:cs="Calibri"/>
                <w:b/>
                <w:bCs/>
                <w:color w:val="000000"/>
                <w:sz w:val="24"/>
                <w:szCs w:val="24"/>
                <w:lang w:eastAsia="nl-BE"/>
              </w:rPr>
            </w:pPr>
            <w:r w:rsidRPr="00E806DD">
              <w:rPr>
                <w:rFonts w:ascii="Calibri" w:eastAsia="Times New Roman" w:hAnsi="Calibri" w:cs="Calibri"/>
                <w:b/>
                <w:bCs/>
                <w:color w:val="000000"/>
                <w:sz w:val="24"/>
                <w:szCs w:val="24"/>
                <w:lang w:eastAsia="nl-BE"/>
              </w:rPr>
              <w:t>Woonplaats</w:t>
            </w:r>
          </w:p>
        </w:tc>
        <w:tc>
          <w:tcPr>
            <w:tcW w:w="2127" w:type="dxa"/>
            <w:tcBorders>
              <w:top w:val="single" w:sz="4" w:space="0" w:color="auto"/>
              <w:left w:val="nil"/>
              <w:bottom w:val="single" w:sz="4" w:space="0" w:color="auto"/>
              <w:right w:val="single" w:sz="4" w:space="0" w:color="auto"/>
            </w:tcBorders>
            <w:shd w:val="clear" w:color="000000" w:fill="D9D9D9"/>
            <w:vAlign w:val="center"/>
            <w:hideMark/>
          </w:tcPr>
          <w:p w14:paraId="4F8E759B" w14:textId="77777777" w:rsidR="00E806DD" w:rsidRPr="00E806DD" w:rsidRDefault="00E806DD" w:rsidP="00E806DD">
            <w:pPr>
              <w:spacing w:after="0" w:line="240" w:lineRule="auto"/>
              <w:jc w:val="center"/>
              <w:rPr>
                <w:rFonts w:ascii="Calibri" w:eastAsia="Times New Roman" w:hAnsi="Calibri" w:cs="Calibri"/>
                <w:b/>
                <w:bCs/>
                <w:color w:val="000000"/>
                <w:sz w:val="24"/>
                <w:szCs w:val="24"/>
                <w:lang w:eastAsia="nl-BE"/>
              </w:rPr>
            </w:pPr>
            <w:r w:rsidRPr="00E806DD">
              <w:rPr>
                <w:rFonts w:ascii="Calibri" w:eastAsia="Times New Roman" w:hAnsi="Calibri" w:cs="Calibri"/>
                <w:b/>
                <w:bCs/>
                <w:color w:val="000000"/>
                <w:sz w:val="24"/>
                <w:szCs w:val="24"/>
                <w:lang w:eastAsia="nl-BE"/>
              </w:rPr>
              <w:t>Aantal klachten</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14:paraId="27428CC2" w14:textId="77777777" w:rsidR="00E806DD" w:rsidRPr="00E806DD" w:rsidRDefault="00E806DD" w:rsidP="00E806DD">
            <w:pPr>
              <w:spacing w:after="0" w:line="240" w:lineRule="auto"/>
              <w:jc w:val="center"/>
              <w:rPr>
                <w:rFonts w:ascii="Calibri" w:eastAsia="Times New Roman" w:hAnsi="Calibri" w:cs="Calibri"/>
                <w:b/>
                <w:bCs/>
                <w:color w:val="000000"/>
                <w:sz w:val="24"/>
                <w:szCs w:val="24"/>
                <w:lang w:eastAsia="nl-BE"/>
              </w:rPr>
            </w:pPr>
            <w:r w:rsidRPr="00E806DD">
              <w:rPr>
                <w:rFonts w:ascii="Calibri" w:eastAsia="Times New Roman" w:hAnsi="Calibri" w:cs="Calibri"/>
                <w:b/>
                <w:bCs/>
                <w:color w:val="000000"/>
                <w:sz w:val="24"/>
                <w:szCs w:val="24"/>
                <w:lang w:eastAsia="nl-BE"/>
              </w:rPr>
              <w:t>Aantal  inwoners</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3F1EB2F6" w14:textId="77777777" w:rsidR="00E806DD" w:rsidRPr="00E806DD" w:rsidRDefault="00E806DD" w:rsidP="00E806DD">
            <w:pPr>
              <w:spacing w:after="0" w:line="240" w:lineRule="auto"/>
              <w:jc w:val="center"/>
              <w:rPr>
                <w:rFonts w:ascii="Calibri" w:eastAsia="Times New Roman" w:hAnsi="Calibri" w:cs="Calibri"/>
                <w:b/>
                <w:bCs/>
                <w:color w:val="000000"/>
                <w:sz w:val="16"/>
                <w:szCs w:val="16"/>
                <w:lang w:eastAsia="nl-BE"/>
              </w:rPr>
            </w:pPr>
            <w:r w:rsidRPr="00E806DD">
              <w:rPr>
                <w:rFonts w:ascii="Calibri" w:eastAsia="Times New Roman" w:hAnsi="Calibri" w:cs="Calibri"/>
                <w:b/>
                <w:bCs/>
                <w:color w:val="000000"/>
                <w:sz w:val="24"/>
                <w:szCs w:val="24"/>
                <w:lang w:eastAsia="nl-BE"/>
              </w:rPr>
              <w:t>Aantal klachten per 1000 inwoners</w:t>
            </w:r>
            <w:r w:rsidR="008316D9">
              <w:rPr>
                <w:rFonts w:ascii="Calibri" w:eastAsia="Times New Roman" w:hAnsi="Calibri" w:cs="Calibri"/>
                <w:b/>
                <w:bCs/>
                <w:color w:val="000000"/>
                <w:sz w:val="16"/>
                <w:szCs w:val="16"/>
                <w:lang w:eastAsia="nl-BE"/>
              </w:rPr>
              <w:t xml:space="preserve"> (2019)</w:t>
            </w:r>
          </w:p>
        </w:tc>
      </w:tr>
      <w:tr w:rsidR="00E806DD" w:rsidRPr="00E806DD" w14:paraId="70917C35" w14:textId="77777777" w:rsidTr="008316D9">
        <w:trPr>
          <w:trHeight w:val="300"/>
        </w:trPr>
        <w:tc>
          <w:tcPr>
            <w:tcW w:w="2263" w:type="dxa"/>
            <w:tcBorders>
              <w:top w:val="nil"/>
              <w:left w:val="single" w:sz="4" w:space="0" w:color="auto"/>
              <w:bottom w:val="single" w:sz="4" w:space="0" w:color="auto"/>
              <w:right w:val="single" w:sz="4" w:space="0" w:color="auto"/>
            </w:tcBorders>
            <w:shd w:val="clear" w:color="000000" w:fill="F2F2F2"/>
            <w:vAlign w:val="center"/>
            <w:hideMark/>
          </w:tcPr>
          <w:p w14:paraId="63EEBEA1" w14:textId="77777777" w:rsidR="00E806DD" w:rsidRPr="00E806DD" w:rsidRDefault="00E806DD" w:rsidP="00E806DD">
            <w:pPr>
              <w:spacing w:after="0" w:line="240" w:lineRule="auto"/>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Leuven</w:t>
            </w:r>
          </w:p>
        </w:tc>
        <w:tc>
          <w:tcPr>
            <w:tcW w:w="2127" w:type="dxa"/>
            <w:tcBorders>
              <w:top w:val="nil"/>
              <w:left w:val="nil"/>
              <w:bottom w:val="single" w:sz="4" w:space="0" w:color="auto"/>
              <w:right w:val="single" w:sz="4" w:space="0" w:color="auto"/>
            </w:tcBorders>
            <w:shd w:val="clear" w:color="auto" w:fill="auto"/>
            <w:vAlign w:val="center"/>
            <w:hideMark/>
          </w:tcPr>
          <w:p w14:paraId="59142364"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107</w:t>
            </w:r>
          </w:p>
        </w:tc>
        <w:tc>
          <w:tcPr>
            <w:tcW w:w="2126" w:type="dxa"/>
            <w:tcBorders>
              <w:top w:val="nil"/>
              <w:left w:val="nil"/>
              <w:bottom w:val="single" w:sz="4" w:space="0" w:color="auto"/>
              <w:right w:val="single" w:sz="4" w:space="0" w:color="auto"/>
            </w:tcBorders>
            <w:shd w:val="clear" w:color="auto" w:fill="auto"/>
            <w:noWrap/>
            <w:vAlign w:val="bottom"/>
            <w:hideMark/>
          </w:tcPr>
          <w:p w14:paraId="749EABA9"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30944</w:t>
            </w:r>
          </w:p>
        </w:tc>
        <w:tc>
          <w:tcPr>
            <w:tcW w:w="2268" w:type="dxa"/>
            <w:tcBorders>
              <w:top w:val="nil"/>
              <w:left w:val="nil"/>
              <w:bottom w:val="single" w:sz="4" w:space="0" w:color="auto"/>
              <w:right w:val="single" w:sz="4" w:space="0" w:color="auto"/>
            </w:tcBorders>
            <w:shd w:val="clear" w:color="auto" w:fill="auto"/>
            <w:vAlign w:val="center"/>
            <w:hideMark/>
          </w:tcPr>
          <w:p w14:paraId="062C67A9"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3,5</w:t>
            </w:r>
          </w:p>
        </w:tc>
      </w:tr>
      <w:tr w:rsidR="00E806DD" w:rsidRPr="00E806DD" w14:paraId="6F54358A" w14:textId="77777777" w:rsidTr="008316D9">
        <w:trPr>
          <w:trHeight w:val="300"/>
        </w:trPr>
        <w:tc>
          <w:tcPr>
            <w:tcW w:w="2263" w:type="dxa"/>
            <w:tcBorders>
              <w:top w:val="nil"/>
              <w:left w:val="single" w:sz="4" w:space="0" w:color="auto"/>
              <w:bottom w:val="single" w:sz="4" w:space="0" w:color="auto"/>
              <w:right w:val="single" w:sz="4" w:space="0" w:color="auto"/>
            </w:tcBorders>
            <w:shd w:val="clear" w:color="000000" w:fill="F2F2F2"/>
            <w:vAlign w:val="center"/>
            <w:hideMark/>
          </w:tcPr>
          <w:p w14:paraId="1856F7D7" w14:textId="77777777" w:rsidR="00E806DD" w:rsidRPr="00E806DD" w:rsidRDefault="00E806DD" w:rsidP="00E806DD">
            <w:pPr>
              <w:spacing w:after="0" w:line="240" w:lineRule="auto"/>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Kessel-Lo</w:t>
            </w:r>
          </w:p>
        </w:tc>
        <w:tc>
          <w:tcPr>
            <w:tcW w:w="2127" w:type="dxa"/>
            <w:tcBorders>
              <w:top w:val="nil"/>
              <w:left w:val="nil"/>
              <w:bottom w:val="single" w:sz="4" w:space="0" w:color="auto"/>
              <w:right w:val="single" w:sz="4" w:space="0" w:color="auto"/>
            </w:tcBorders>
            <w:shd w:val="clear" w:color="auto" w:fill="auto"/>
            <w:vAlign w:val="center"/>
            <w:hideMark/>
          </w:tcPr>
          <w:p w14:paraId="5B6EACE0"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55</w:t>
            </w:r>
          </w:p>
        </w:tc>
        <w:tc>
          <w:tcPr>
            <w:tcW w:w="2126" w:type="dxa"/>
            <w:tcBorders>
              <w:top w:val="nil"/>
              <w:left w:val="nil"/>
              <w:bottom w:val="single" w:sz="4" w:space="0" w:color="auto"/>
              <w:right w:val="single" w:sz="4" w:space="0" w:color="auto"/>
            </w:tcBorders>
            <w:shd w:val="clear" w:color="auto" w:fill="auto"/>
            <w:noWrap/>
            <w:vAlign w:val="bottom"/>
            <w:hideMark/>
          </w:tcPr>
          <w:p w14:paraId="3FEAE8F0"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30540</w:t>
            </w:r>
          </w:p>
        </w:tc>
        <w:tc>
          <w:tcPr>
            <w:tcW w:w="2268" w:type="dxa"/>
            <w:tcBorders>
              <w:top w:val="nil"/>
              <w:left w:val="nil"/>
              <w:bottom w:val="single" w:sz="4" w:space="0" w:color="auto"/>
              <w:right w:val="single" w:sz="4" w:space="0" w:color="auto"/>
            </w:tcBorders>
            <w:shd w:val="clear" w:color="auto" w:fill="auto"/>
            <w:vAlign w:val="center"/>
            <w:hideMark/>
          </w:tcPr>
          <w:p w14:paraId="31F717AE"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1,8</w:t>
            </w:r>
          </w:p>
        </w:tc>
      </w:tr>
      <w:tr w:rsidR="00E806DD" w:rsidRPr="00E806DD" w14:paraId="41C3F75A" w14:textId="77777777" w:rsidTr="008316D9">
        <w:trPr>
          <w:trHeight w:val="300"/>
        </w:trPr>
        <w:tc>
          <w:tcPr>
            <w:tcW w:w="2263" w:type="dxa"/>
            <w:tcBorders>
              <w:top w:val="nil"/>
              <w:left w:val="single" w:sz="4" w:space="0" w:color="auto"/>
              <w:bottom w:val="single" w:sz="4" w:space="0" w:color="auto"/>
              <w:right w:val="single" w:sz="4" w:space="0" w:color="auto"/>
            </w:tcBorders>
            <w:shd w:val="clear" w:color="000000" w:fill="F2F2F2"/>
            <w:vAlign w:val="center"/>
            <w:hideMark/>
          </w:tcPr>
          <w:p w14:paraId="0C96EC57" w14:textId="77777777" w:rsidR="00E806DD" w:rsidRPr="00E806DD" w:rsidRDefault="00E806DD" w:rsidP="00E806DD">
            <w:pPr>
              <w:spacing w:after="0" w:line="240" w:lineRule="auto"/>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Heverlee</w:t>
            </w:r>
          </w:p>
        </w:tc>
        <w:tc>
          <w:tcPr>
            <w:tcW w:w="2127" w:type="dxa"/>
            <w:tcBorders>
              <w:top w:val="nil"/>
              <w:left w:val="nil"/>
              <w:bottom w:val="single" w:sz="4" w:space="0" w:color="auto"/>
              <w:right w:val="single" w:sz="4" w:space="0" w:color="auto"/>
            </w:tcBorders>
            <w:shd w:val="clear" w:color="auto" w:fill="auto"/>
            <w:vAlign w:val="center"/>
            <w:hideMark/>
          </w:tcPr>
          <w:p w14:paraId="14F58D2A"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35</w:t>
            </w:r>
          </w:p>
        </w:tc>
        <w:tc>
          <w:tcPr>
            <w:tcW w:w="2126" w:type="dxa"/>
            <w:tcBorders>
              <w:top w:val="nil"/>
              <w:left w:val="nil"/>
              <w:bottom w:val="single" w:sz="4" w:space="0" w:color="auto"/>
              <w:right w:val="single" w:sz="4" w:space="0" w:color="auto"/>
            </w:tcBorders>
            <w:shd w:val="clear" w:color="auto" w:fill="auto"/>
            <w:noWrap/>
            <w:vAlign w:val="bottom"/>
            <w:hideMark/>
          </w:tcPr>
          <w:p w14:paraId="2B3549A5"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26494</w:t>
            </w:r>
          </w:p>
        </w:tc>
        <w:tc>
          <w:tcPr>
            <w:tcW w:w="2268" w:type="dxa"/>
            <w:tcBorders>
              <w:top w:val="nil"/>
              <w:left w:val="nil"/>
              <w:bottom w:val="single" w:sz="4" w:space="0" w:color="auto"/>
              <w:right w:val="single" w:sz="4" w:space="0" w:color="auto"/>
            </w:tcBorders>
            <w:shd w:val="clear" w:color="auto" w:fill="auto"/>
            <w:vAlign w:val="center"/>
            <w:hideMark/>
          </w:tcPr>
          <w:p w14:paraId="3656FA10"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1,3</w:t>
            </w:r>
          </w:p>
        </w:tc>
      </w:tr>
      <w:tr w:rsidR="00E806DD" w:rsidRPr="00E806DD" w14:paraId="5F261452" w14:textId="77777777" w:rsidTr="008316D9">
        <w:trPr>
          <w:trHeight w:val="300"/>
        </w:trPr>
        <w:tc>
          <w:tcPr>
            <w:tcW w:w="2263" w:type="dxa"/>
            <w:tcBorders>
              <w:top w:val="nil"/>
              <w:left w:val="single" w:sz="4" w:space="0" w:color="auto"/>
              <w:bottom w:val="single" w:sz="4" w:space="0" w:color="auto"/>
              <w:right w:val="single" w:sz="4" w:space="0" w:color="auto"/>
            </w:tcBorders>
            <w:shd w:val="clear" w:color="000000" w:fill="F2F2F2"/>
            <w:vAlign w:val="center"/>
            <w:hideMark/>
          </w:tcPr>
          <w:p w14:paraId="15F512BC" w14:textId="77777777" w:rsidR="00E806DD" w:rsidRPr="00E806DD" w:rsidRDefault="00E806DD" w:rsidP="00E806DD">
            <w:pPr>
              <w:spacing w:after="0" w:line="240" w:lineRule="auto"/>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Wilsele</w:t>
            </w:r>
          </w:p>
        </w:tc>
        <w:tc>
          <w:tcPr>
            <w:tcW w:w="2127" w:type="dxa"/>
            <w:tcBorders>
              <w:top w:val="nil"/>
              <w:left w:val="nil"/>
              <w:bottom w:val="single" w:sz="4" w:space="0" w:color="auto"/>
              <w:right w:val="single" w:sz="4" w:space="0" w:color="auto"/>
            </w:tcBorders>
            <w:shd w:val="clear" w:color="auto" w:fill="auto"/>
            <w:vAlign w:val="center"/>
            <w:hideMark/>
          </w:tcPr>
          <w:p w14:paraId="75DC845F"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14</w:t>
            </w:r>
          </w:p>
        </w:tc>
        <w:tc>
          <w:tcPr>
            <w:tcW w:w="2126" w:type="dxa"/>
            <w:tcBorders>
              <w:top w:val="nil"/>
              <w:left w:val="nil"/>
              <w:bottom w:val="single" w:sz="4" w:space="0" w:color="auto"/>
              <w:right w:val="single" w:sz="4" w:space="0" w:color="auto"/>
            </w:tcBorders>
            <w:shd w:val="clear" w:color="auto" w:fill="auto"/>
            <w:noWrap/>
            <w:vAlign w:val="bottom"/>
            <w:hideMark/>
          </w:tcPr>
          <w:p w14:paraId="27CF14B1"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9832</w:t>
            </w:r>
          </w:p>
        </w:tc>
        <w:tc>
          <w:tcPr>
            <w:tcW w:w="2268" w:type="dxa"/>
            <w:tcBorders>
              <w:top w:val="nil"/>
              <w:left w:val="nil"/>
              <w:bottom w:val="single" w:sz="4" w:space="0" w:color="auto"/>
              <w:right w:val="single" w:sz="4" w:space="0" w:color="auto"/>
            </w:tcBorders>
            <w:shd w:val="clear" w:color="auto" w:fill="auto"/>
            <w:vAlign w:val="center"/>
            <w:hideMark/>
          </w:tcPr>
          <w:p w14:paraId="4E599E98"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1,4</w:t>
            </w:r>
          </w:p>
        </w:tc>
      </w:tr>
      <w:tr w:rsidR="00E806DD" w:rsidRPr="00E806DD" w14:paraId="0AA8A435" w14:textId="77777777" w:rsidTr="008316D9">
        <w:trPr>
          <w:trHeight w:val="300"/>
        </w:trPr>
        <w:tc>
          <w:tcPr>
            <w:tcW w:w="2263" w:type="dxa"/>
            <w:tcBorders>
              <w:top w:val="nil"/>
              <w:left w:val="single" w:sz="4" w:space="0" w:color="auto"/>
              <w:bottom w:val="single" w:sz="4" w:space="0" w:color="auto"/>
              <w:right w:val="single" w:sz="4" w:space="0" w:color="auto"/>
            </w:tcBorders>
            <w:shd w:val="clear" w:color="000000" w:fill="F2F2F2"/>
            <w:vAlign w:val="center"/>
            <w:hideMark/>
          </w:tcPr>
          <w:p w14:paraId="52E6653B" w14:textId="77777777" w:rsidR="00E806DD" w:rsidRPr="00E806DD" w:rsidRDefault="00E806DD" w:rsidP="00E806DD">
            <w:pPr>
              <w:spacing w:after="0" w:line="240" w:lineRule="auto"/>
              <w:rPr>
                <w:rFonts w:ascii="Calibri" w:eastAsia="Times New Roman" w:hAnsi="Calibri" w:cs="Calibri"/>
                <w:color w:val="000000"/>
                <w:sz w:val="22"/>
                <w:szCs w:val="22"/>
                <w:lang w:eastAsia="nl-BE"/>
              </w:rPr>
            </w:pPr>
            <w:proofErr w:type="spellStart"/>
            <w:r w:rsidRPr="00E806DD">
              <w:rPr>
                <w:rFonts w:ascii="Calibri" w:eastAsia="Times New Roman" w:hAnsi="Calibri" w:cs="Calibri"/>
                <w:color w:val="000000"/>
                <w:sz w:val="22"/>
                <w:szCs w:val="22"/>
                <w:lang w:eastAsia="nl-BE"/>
              </w:rPr>
              <w:t>Wijgmaal</w:t>
            </w:r>
            <w:proofErr w:type="spellEnd"/>
          </w:p>
        </w:tc>
        <w:tc>
          <w:tcPr>
            <w:tcW w:w="2127" w:type="dxa"/>
            <w:tcBorders>
              <w:top w:val="nil"/>
              <w:left w:val="nil"/>
              <w:bottom w:val="single" w:sz="4" w:space="0" w:color="auto"/>
              <w:right w:val="single" w:sz="4" w:space="0" w:color="auto"/>
            </w:tcBorders>
            <w:shd w:val="clear" w:color="auto" w:fill="auto"/>
            <w:vAlign w:val="center"/>
            <w:hideMark/>
          </w:tcPr>
          <w:p w14:paraId="6BC6614C"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9</w:t>
            </w:r>
          </w:p>
        </w:tc>
        <w:tc>
          <w:tcPr>
            <w:tcW w:w="2126" w:type="dxa"/>
            <w:tcBorders>
              <w:top w:val="nil"/>
              <w:left w:val="nil"/>
              <w:bottom w:val="single" w:sz="4" w:space="0" w:color="auto"/>
              <w:right w:val="single" w:sz="4" w:space="0" w:color="auto"/>
            </w:tcBorders>
            <w:shd w:val="clear" w:color="auto" w:fill="auto"/>
            <w:noWrap/>
            <w:vAlign w:val="bottom"/>
            <w:hideMark/>
          </w:tcPr>
          <w:p w14:paraId="348F8AC9"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3802</w:t>
            </w:r>
          </w:p>
        </w:tc>
        <w:tc>
          <w:tcPr>
            <w:tcW w:w="2268" w:type="dxa"/>
            <w:tcBorders>
              <w:top w:val="nil"/>
              <w:left w:val="nil"/>
              <w:bottom w:val="single" w:sz="4" w:space="0" w:color="auto"/>
              <w:right w:val="single" w:sz="4" w:space="0" w:color="auto"/>
            </w:tcBorders>
            <w:shd w:val="clear" w:color="auto" w:fill="auto"/>
            <w:vAlign w:val="center"/>
            <w:hideMark/>
          </w:tcPr>
          <w:p w14:paraId="01CC0356" w14:textId="77777777" w:rsidR="00E806DD" w:rsidRPr="00E806DD" w:rsidRDefault="00E806DD" w:rsidP="00E806DD">
            <w:pPr>
              <w:spacing w:after="0" w:line="240" w:lineRule="auto"/>
              <w:jc w:val="right"/>
              <w:rPr>
                <w:rFonts w:ascii="Calibri" w:eastAsia="Times New Roman" w:hAnsi="Calibri" w:cs="Calibri"/>
                <w:color w:val="000000"/>
                <w:sz w:val="22"/>
                <w:szCs w:val="22"/>
                <w:lang w:eastAsia="nl-BE"/>
              </w:rPr>
            </w:pPr>
            <w:r w:rsidRPr="00E806DD">
              <w:rPr>
                <w:rFonts w:ascii="Calibri" w:eastAsia="Times New Roman" w:hAnsi="Calibri" w:cs="Calibri"/>
                <w:color w:val="000000"/>
                <w:sz w:val="22"/>
                <w:szCs w:val="22"/>
                <w:lang w:eastAsia="nl-BE"/>
              </w:rPr>
              <w:t>2,3</w:t>
            </w:r>
          </w:p>
        </w:tc>
      </w:tr>
    </w:tbl>
    <w:p w14:paraId="02B02DF2" w14:textId="77777777" w:rsidR="00CC5D5F" w:rsidRPr="0024106E" w:rsidRDefault="00CC5D5F" w:rsidP="00CC5D5F">
      <w:pPr>
        <w:rPr>
          <w:rFonts w:ascii="Arial" w:hAnsi="Arial" w:cs="Arial"/>
          <w:sz w:val="20"/>
          <w:szCs w:val="20"/>
        </w:rPr>
      </w:pPr>
    </w:p>
    <w:p w14:paraId="3BDF5939" w14:textId="77777777" w:rsidR="00CC5D5F" w:rsidRDefault="00CC5D5F" w:rsidP="00CC5D5F">
      <w:pPr>
        <w:rPr>
          <w:rFonts w:ascii="Arial" w:hAnsi="Arial" w:cs="Arial"/>
          <w:sz w:val="20"/>
          <w:szCs w:val="20"/>
        </w:rPr>
      </w:pPr>
      <w:r w:rsidRPr="0024106E">
        <w:rPr>
          <w:rFonts w:ascii="Arial" w:hAnsi="Arial" w:cs="Arial"/>
          <w:sz w:val="20"/>
          <w:szCs w:val="20"/>
        </w:rPr>
        <w:t xml:space="preserve">Indien we rekening houden met het aantal inwoners per deelgemeente stellen we vast dat de meeste klachten geformuleerd worden door burgers uit het centrum van Leuven én door inwoners van </w:t>
      </w:r>
      <w:proofErr w:type="spellStart"/>
      <w:r w:rsidRPr="0024106E">
        <w:rPr>
          <w:rFonts w:ascii="Arial" w:hAnsi="Arial" w:cs="Arial"/>
          <w:sz w:val="20"/>
          <w:szCs w:val="20"/>
        </w:rPr>
        <w:t>Wijgmaal</w:t>
      </w:r>
      <w:proofErr w:type="spellEnd"/>
      <w:r w:rsidR="00BF7AAC">
        <w:rPr>
          <w:rFonts w:ascii="Arial" w:hAnsi="Arial" w:cs="Arial"/>
          <w:sz w:val="20"/>
          <w:szCs w:val="20"/>
        </w:rPr>
        <w:t>.</w:t>
      </w:r>
    </w:p>
    <w:p w14:paraId="026EB2C3" w14:textId="77777777" w:rsidR="00BF7AAC" w:rsidRDefault="00BF7AAC" w:rsidP="00CC5D5F">
      <w:pPr>
        <w:rPr>
          <w:rFonts w:ascii="Arial" w:hAnsi="Arial" w:cs="Arial"/>
          <w:b/>
          <w:sz w:val="20"/>
          <w:szCs w:val="20"/>
        </w:rPr>
      </w:pPr>
    </w:p>
    <w:p w14:paraId="6BCC9843" w14:textId="77777777" w:rsidR="00BF7AAC" w:rsidRDefault="00BF7AAC" w:rsidP="00CC5D5F">
      <w:pPr>
        <w:rPr>
          <w:rFonts w:ascii="Arial" w:hAnsi="Arial" w:cs="Arial"/>
          <w:b/>
          <w:sz w:val="20"/>
          <w:szCs w:val="20"/>
        </w:rPr>
      </w:pPr>
    </w:p>
    <w:p w14:paraId="22FA2FBD" w14:textId="77777777" w:rsidR="00BF7AAC" w:rsidRDefault="00BF7AAC" w:rsidP="00CC5D5F">
      <w:pPr>
        <w:rPr>
          <w:rFonts w:ascii="Arial" w:hAnsi="Arial" w:cs="Arial"/>
          <w:b/>
          <w:sz w:val="20"/>
          <w:szCs w:val="20"/>
        </w:rPr>
      </w:pPr>
    </w:p>
    <w:p w14:paraId="730637B4" w14:textId="77777777" w:rsidR="00CC5D5F" w:rsidRPr="00624475" w:rsidRDefault="00CC5D5F" w:rsidP="00624475">
      <w:pPr>
        <w:pStyle w:val="Lijstalinea"/>
        <w:numPr>
          <w:ilvl w:val="0"/>
          <w:numId w:val="6"/>
        </w:numPr>
        <w:rPr>
          <w:rFonts w:ascii="Arial" w:hAnsi="Arial" w:cs="Arial"/>
          <w:b/>
          <w:sz w:val="28"/>
          <w:szCs w:val="28"/>
        </w:rPr>
      </w:pPr>
      <w:r w:rsidRPr="00624475">
        <w:rPr>
          <w:rFonts w:ascii="Arial" w:hAnsi="Arial" w:cs="Arial"/>
          <w:b/>
          <w:sz w:val="28"/>
          <w:szCs w:val="28"/>
        </w:rPr>
        <w:t>Onmiddellijke dienstverleningen-Extern</w:t>
      </w:r>
    </w:p>
    <w:p w14:paraId="5093F09F" w14:textId="77777777" w:rsidR="00CC5D5F" w:rsidRPr="0024106E" w:rsidRDefault="00CC5D5F" w:rsidP="00CC5D5F">
      <w:pPr>
        <w:pStyle w:val="Lijstalinea"/>
        <w:ind w:left="360"/>
        <w:rPr>
          <w:rFonts w:ascii="Arial" w:hAnsi="Arial" w:cs="Arial"/>
          <w:b/>
          <w:sz w:val="20"/>
          <w:szCs w:val="20"/>
        </w:rPr>
      </w:pPr>
    </w:p>
    <w:p w14:paraId="5682E3E5" w14:textId="77777777" w:rsidR="00CC5D5F" w:rsidRPr="00624475" w:rsidRDefault="00CC5D5F" w:rsidP="00CC5D5F">
      <w:pPr>
        <w:pStyle w:val="Lijstalinea"/>
        <w:numPr>
          <w:ilvl w:val="1"/>
          <w:numId w:val="6"/>
        </w:numPr>
        <w:rPr>
          <w:rFonts w:ascii="Arial" w:hAnsi="Arial" w:cs="Arial"/>
          <w:b/>
          <w:sz w:val="24"/>
          <w:szCs w:val="24"/>
        </w:rPr>
      </w:pPr>
      <w:r w:rsidRPr="00624475">
        <w:rPr>
          <w:rFonts w:ascii="Arial" w:hAnsi="Arial" w:cs="Arial"/>
          <w:b/>
          <w:sz w:val="24"/>
          <w:szCs w:val="24"/>
        </w:rPr>
        <w:t>Algemeen</w:t>
      </w:r>
    </w:p>
    <w:p w14:paraId="766DA3C0" w14:textId="77777777" w:rsidR="00CC5D5F" w:rsidRPr="0024106E" w:rsidRDefault="00CC5D5F" w:rsidP="00CC5D5F">
      <w:pPr>
        <w:rPr>
          <w:rFonts w:ascii="Arial" w:hAnsi="Arial" w:cs="Arial"/>
          <w:sz w:val="20"/>
          <w:szCs w:val="20"/>
        </w:rPr>
      </w:pPr>
      <w:r w:rsidRPr="0024106E">
        <w:rPr>
          <w:rFonts w:ascii="Arial" w:hAnsi="Arial" w:cs="Arial"/>
          <w:sz w:val="20"/>
          <w:szCs w:val="20"/>
        </w:rPr>
        <w:lastRenderedPageBreak/>
        <w:t xml:space="preserve">De contacten die onder deze categorie worden opgenomen zijn contacten die een materie betreffen die niet onder de bevoegdheid </w:t>
      </w:r>
      <w:r w:rsidR="00785C4E">
        <w:rPr>
          <w:rFonts w:ascii="Arial" w:hAnsi="Arial" w:cs="Arial"/>
          <w:sz w:val="20"/>
          <w:szCs w:val="20"/>
        </w:rPr>
        <w:t xml:space="preserve">valt </w:t>
      </w:r>
      <w:r w:rsidRPr="0024106E">
        <w:rPr>
          <w:rFonts w:ascii="Arial" w:hAnsi="Arial" w:cs="Arial"/>
          <w:sz w:val="20"/>
          <w:szCs w:val="20"/>
        </w:rPr>
        <w:t>van de stad</w:t>
      </w:r>
      <w:r w:rsidR="00785C4E">
        <w:rPr>
          <w:rFonts w:ascii="Arial" w:hAnsi="Arial" w:cs="Arial"/>
          <w:sz w:val="20"/>
          <w:szCs w:val="20"/>
        </w:rPr>
        <w:t>.</w:t>
      </w:r>
    </w:p>
    <w:p w14:paraId="672FFB9A"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Het gaat hier over allerlei vragen of klachten die tot het bevoegdheidsdomein van een andere overheid/instantie </w:t>
      </w:r>
      <w:r w:rsidR="00624475">
        <w:rPr>
          <w:rFonts w:ascii="Arial" w:hAnsi="Arial" w:cs="Arial"/>
          <w:sz w:val="20"/>
          <w:szCs w:val="20"/>
        </w:rPr>
        <w:t xml:space="preserve">behoren </w:t>
      </w:r>
      <w:r w:rsidRPr="0024106E">
        <w:rPr>
          <w:rFonts w:ascii="Arial" w:hAnsi="Arial" w:cs="Arial"/>
          <w:sz w:val="20"/>
          <w:szCs w:val="20"/>
        </w:rPr>
        <w:t xml:space="preserve">of om </w:t>
      </w:r>
      <w:proofErr w:type="spellStart"/>
      <w:r w:rsidRPr="0024106E">
        <w:rPr>
          <w:rFonts w:ascii="Arial" w:hAnsi="Arial" w:cs="Arial"/>
          <w:sz w:val="20"/>
          <w:szCs w:val="20"/>
        </w:rPr>
        <w:t>privaatrechterlijke</w:t>
      </w:r>
      <w:proofErr w:type="spellEnd"/>
      <w:r w:rsidRPr="0024106E">
        <w:rPr>
          <w:rFonts w:ascii="Arial" w:hAnsi="Arial" w:cs="Arial"/>
          <w:sz w:val="20"/>
          <w:szCs w:val="20"/>
        </w:rPr>
        <w:t xml:space="preserve"> geschillen (huurproblemen, burenhinder…)</w:t>
      </w:r>
    </w:p>
    <w:p w14:paraId="36D430B7" w14:textId="77777777" w:rsidR="00CC5D5F" w:rsidRPr="0024106E" w:rsidRDefault="00CC5D5F" w:rsidP="00CC5D5F">
      <w:pPr>
        <w:rPr>
          <w:rFonts w:ascii="Arial" w:hAnsi="Arial" w:cs="Arial"/>
          <w:sz w:val="20"/>
          <w:szCs w:val="20"/>
        </w:rPr>
      </w:pPr>
      <w:r w:rsidRPr="0024106E">
        <w:rPr>
          <w:rFonts w:ascii="Arial" w:hAnsi="Arial" w:cs="Arial"/>
          <w:sz w:val="20"/>
          <w:szCs w:val="20"/>
        </w:rPr>
        <w:t>Voorbeelden:</w:t>
      </w:r>
    </w:p>
    <w:p w14:paraId="055DBA4B" w14:textId="77777777" w:rsidR="00CC5D5F" w:rsidRPr="0024106E" w:rsidRDefault="00CC5D5F" w:rsidP="00CC5D5F">
      <w:pPr>
        <w:pStyle w:val="Lijstalinea"/>
        <w:numPr>
          <w:ilvl w:val="0"/>
          <w:numId w:val="9"/>
        </w:numPr>
        <w:rPr>
          <w:rFonts w:ascii="Arial" w:hAnsi="Arial" w:cs="Arial"/>
          <w:sz w:val="20"/>
          <w:szCs w:val="20"/>
        </w:rPr>
      </w:pPr>
      <w:r w:rsidRPr="0024106E">
        <w:rPr>
          <w:rFonts w:ascii="Arial" w:hAnsi="Arial" w:cs="Arial"/>
          <w:i/>
          <w:sz w:val="20"/>
          <w:szCs w:val="20"/>
        </w:rPr>
        <w:t>Ik heb een huis gekocht met verborgen gebreken, waar kan ik terecht?</w:t>
      </w:r>
    </w:p>
    <w:p w14:paraId="77C0929B" w14:textId="77777777" w:rsidR="00CC5D5F" w:rsidRPr="0024106E" w:rsidRDefault="00CC5D5F" w:rsidP="00CC5D5F">
      <w:pPr>
        <w:pStyle w:val="Lijstalinea"/>
        <w:numPr>
          <w:ilvl w:val="0"/>
          <w:numId w:val="9"/>
        </w:numPr>
        <w:rPr>
          <w:rFonts w:ascii="Arial" w:hAnsi="Arial" w:cs="Arial"/>
          <w:i/>
          <w:sz w:val="20"/>
          <w:szCs w:val="20"/>
        </w:rPr>
      </w:pPr>
      <w:r w:rsidRPr="0024106E">
        <w:rPr>
          <w:rFonts w:ascii="Arial" w:hAnsi="Arial" w:cs="Arial"/>
          <w:i/>
          <w:sz w:val="20"/>
          <w:szCs w:val="20"/>
        </w:rPr>
        <w:t>Ik heb per ongeluk een verkeerd bedrag overgeschreven bij de betaling van mijn verkeersboete en ze willen niet overgaan tot terugbetaling.</w:t>
      </w:r>
    </w:p>
    <w:p w14:paraId="31C52977" w14:textId="77777777" w:rsidR="00064C7D" w:rsidRPr="0024106E" w:rsidRDefault="00064C7D" w:rsidP="00064C7D">
      <w:pPr>
        <w:pStyle w:val="Lijstalinea"/>
        <w:rPr>
          <w:rFonts w:ascii="Arial" w:hAnsi="Arial" w:cs="Arial"/>
          <w:i/>
          <w:sz w:val="20"/>
          <w:szCs w:val="20"/>
        </w:rPr>
      </w:pPr>
    </w:p>
    <w:p w14:paraId="73D47618"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Bij deze contacten wordt de burger zo snel mogelijk geïnformeerd over het feit dat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geen tussenkomst kan bieden en worden de coördinaten van de bevoegde instantie meegedeeld.</w:t>
      </w:r>
    </w:p>
    <w:p w14:paraId="38C37BF1"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In uitzonderlijke gevallen worden externe diensten door ons zelf gecontacteerd (bijvoorbeeld afspraken </w:t>
      </w:r>
      <w:r w:rsidR="00785C4E">
        <w:rPr>
          <w:rFonts w:ascii="Arial" w:hAnsi="Arial" w:cs="Arial"/>
          <w:sz w:val="20"/>
          <w:szCs w:val="20"/>
        </w:rPr>
        <w:t>met de</w:t>
      </w:r>
      <w:r w:rsidRPr="0024106E">
        <w:rPr>
          <w:rFonts w:ascii="Arial" w:hAnsi="Arial" w:cs="Arial"/>
          <w:sz w:val="20"/>
          <w:szCs w:val="20"/>
        </w:rPr>
        <w:t xml:space="preserve"> Federale ombudsman).</w:t>
      </w:r>
    </w:p>
    <w:p w14:paraId="3E76A4E4" w14:textId="77777777" w:rsidR="00CC5D5F" w:rsidRDefault="00CC5D5F" w:rsidP="00CC5D5F">
      <w:pPr>
        <w:rPr>
          <w:rFonts w:ascii="Arial" w:hAnsi="Arial" w:cs="Arial"/>
          <w:b/>
          <w:sz w:val="20"/>
          <w:szCs w:val="20"/>
        </w:rPr>
      </w:pPr>
    </w:p>
    <w:p w14:paraId="68A09E96"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Aantal en verdeling</w:t>
      </w:r>
    </w:p>
    <w:p w14:paraId="74F0BF93"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Tussen </w:t>
      </w:r>
      <w:r w:rsidR="00B21292">
        <w:rPr>
          <w:rFonts w:ascii="Arial" w:hAnsi="Arial" w:cs="Arial"/>
          <w:sz w:val="20"/>
          <w:szCs w:val="20"/>
        </w:rPr>
        <w:t xml:space="preserve">1 januari 2019 en 31 december 2019 </w:t>
      </w:r>
      <w:r w:rsidRPr="0024106E">
        <w:rPr>
          <w:rFonts w:ascii="Arial" w:hAnsi="Arial" w:cs="Arial"/>
          <w:sz w:val="20"/>
          <w:szCs w:val="20"/>
        </w:rPr>
        <w:t xml:space="preserve">werden </w:t>
      </w:r>
      <w:r w:rsidR="00B21292">
        <w:rPr>
          <w:rFonts w:ascii="Arial" w:hAnsi="Arial" w:cs="Arial"/>
          <w:sz w:val="20"/>
          <w:szCs w:val="20"/>
        </w:rPr>
        <w:t>64</w:t>
      </w:r>
      <w:r w:rsidRPr="0024106E">
        <w:rPr>
          <w:rFonts w:ascii="Arial" w:hAnsi="Arial" w:cs="Arial"/>
          <w:sz w:val="20"/>
          <w:szCs w:val="20"/>
        </w:rPr>
        <w:t xml:space="preserve"> contacten van het type onmiddellijke dienstverleningen-Extern geregistreerd.</w:t>
      </w:r>
    </w:p>
    <w:p w14:paraId="52F2577F" w14:textId="77777777" w:rsidR="00CC5D5F" w:rsidRDefault="00CC5D5F" w:rsidP="00CC5D5F">
      <w:pPr>
        <w:rPr>
          <w:rFonts w:ascii="Arial" w:hAnsi="Arial" w:cs="Arial"/>
          <w:sz w:val="16"/>
          <w:szCs w:val="16"/>
        </w:rPr>
      </w:pPr>
      <w:r w:rsidRPr="00064C7D">
        <w:rPr>
          <w:rFonts w:ascii="Arial" w:hAnsi="Arial" w:cs="Arial"/>
          <w:sz w:val="16"/>
          <w:szCs w:val="16"/>
        </w:rPr>
        <w:t xml:space="preserve">Figuur </w:t>
      </w:r>
      <w:r w:rsidR="00064C7D">
        <w:rPr>
          <w:rFonts w:ascii="Arial" w:hAnsi="Arial" w:cs="Arial"/>
          <w:sz w:val="16"/>
          <w:szCs w:val="16"/>
        </w:rPr>
        <w:t>6</w:t>
      </w:r>
      <w:r w:rsidRPr="00064C7D">
        <w:rPr>
          <w:rFonts w:ascii="Arial" w:hAnsi="Arial" w:cs="Arial"/>
          <w:sz w:val="16"/>
          <w:szCs w:val="16"/>
        </w:rPr>
        <w:t xml:space="preserve">: Aantal </w:t>
      </w:r>
      <w:r w:rsidR="00064C7D">
        <w:rPr>
          <w:rFonts w:ascii="Arial" w:hAnsi="Arial" w:cs="Arial"/>
          <w:sz w:val="16"/>
          <w:szCs w:val="16"/>
        </w:rPr>
        <w:t>onmiddellijke dienstverleningen-Extern</w:t>
      </w:r>
      <w:r w:rsidR="00B21292">
        <w:rPr>
          <w:rFonts w:ascii="Arial" w:hAnsi="Arial" w:cs="Arial"/>
          <w:sz w:val="16"/>
          <w:szCs w:val="16"/>
        </w:rPr>
        <w:t xml:space="preserve"> (absolute aantallen)</w:t>
      </w:r>
    </w:p>
    <w:p w14:paraId="36138EF6" w14:textId="77777777" w:rsidR="00B21292" w:rsidRDefault="00B21292" w:rsidP="00CC5D5F">
      <w:pPr>
        <w:rPr>
          <w:rFonts w:ascii="Arial" w:hAnsi="Arial" w:cs="Arial"/>
          <w:sz w:val="16"/>
          <w:szCs w:val="16"/>
        </w:rPr>
      </w:pPr>
      <w:r>
        <w:rPr>
          <w:noProof/>
        </w:rPr>
        <w:drawing>
          <wp:inline distT="0" distB="0" distL="0" distR="0" wp14:anchorId="4F91D810" wp14:editId="291ACCEF">
            <wp:extent cx="5257800" cy="2924175"/>
            <wp:effectExtent l="0" t="0" r="0" b="0"/>
            <wp:docPr id="1" name="Grafiek 1">
              <a:extLst xmlns:a="http://schemas.openxmlformats.org/drawingml/2006/main">
                <a:ext uri="{FF2B5EF4-FFF2-40B4-BE49-F238E27FC236}">
                  <a16:creationId xmlns:a16="http://schemas.microsoft.com/office/drawing/2014/main" id="{39981B5C-43E0-4F45-92BC-B63E1F76A5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603575" w14:textId="77777777" w:rsidR="00674CFD" w:rsidRDefault="00CC5D5F" w:rsidP="00674CFD">
      <w:pPr>
        <w:rPr>
          <w:rFonts w:ascii="Arial" w:hAnsi="Arial" w:cs="Arial"/>
          <w:sz w:val="20"/>
          <w:szCs w:val="20"/>
        </w:rPr>
      </w:pPr>
      <w:r w:rsidRPr="0024106E">
        <w:rPr>
          <w:rFonts w:ascii="Arial" w:hAnsi="Arial" w:cs="Arial"/>
          <w:sz w:val="20"/>
          <w:szCs w:val="20"/>
        </w:rPr>
        <w:t xml:space="preserve">Uit </w:t>
      </w:r>
      <w:r w:rsidR="00064C7D">
        <w:rPr>
          <w:rFonts w:ascii="Arial" w:hAnsi="Arial" w:cs="Arial"/>
          <w:sz w:val="20"/>
          <w:szCs w:val="20"/>
        </w:rPr>
        <w:t>deze</w:t>
      </w:r>
      <w:r w:rsidRPr="0024106E">
        <w:rPr>
          <w:rFonts w:ascii="Arial" w:hAnsi="Arial" w:cs="Arial"/>
          <w:sz w:val="20"/>
          <w:szCs w:val="20"/>
        </w:rPr>
        <w:t xml:space="preserve"> grafiek blijkt dat de contacten </w:t>
      </w:r>
      <w:r w:rsidR="00B21292">
        <w:rPr>
          <w:rFonts w:ascii="Arial" w:hAnsi="Arial" w:cs="Arial"/>
          <w:sz w:val="20"/>
          <w:szCs w:val="20"/>
        </w:rPr>
        <w:t xml:space="preserve">vanaf maart tot juli gelijkmatig zijn verdeeld en </w:t>
      </w:r>
      <w:r w:rsidR="00674CFD">
        <w:rPr>
          <w:rFonts w:ascii="Arial" w:hAnsi="Arial" w:cs="Arial"/>
          <w:sz w:val="20"/>
          <w:szCs w:val="20"/>
        </w:rPr>
        <w:t>toenemen vanaf augustus.</w:t>
      </w:r>
    </w:p>
    <w:p w14:paraId="30EF84EC" w14:textId="77777777" w:rsidR="00674CFD" w:rsidRDefault="00674CFD" w:rsidP="00674CFD">
      <w:pPr>
        <w:rPr>
          <w:rFonts w:ascii="Arial" w:hAnsi="Arial" w:cs="Arial"/>
          <w:sz w:val="20"/>
          <w:szCs w:val="20"/>
        </w:rPr>
      </w:pPr>
    </w:p>
    <w:p w14:paraId="6FCB2D25" w14:textId="77777777" w:rsidR="00CC5D5F" w:rsidRPr="004C719B" w:rsidRDefault="00CC5D5F" w:rsidP="004C719B">
      <w:pPr>
        <w:pStyle w:val="Lijstalinea"/>
        <w:numPr>
          <w:ilvl w:val="2"/>
          <w:numId w:val="6"/>
        </w:numPr>
        <w:rPr>
          <w:rFonts w:ascii="Arial" w:hAnsi="Arial" w:cs="Arial"/>
          <w:b/>
          <w:sz w:val="20"/>
          <w:szCs w:val="20"/>
        </w:rPr>
      </w:pPr>
      <w:r w:rsidRPr="004C719B">
        <w:rPr>
          <w:rFonts w:ascii="Arial" w:hAnsi="Arial" w:cs="Arial"/>
          <w:b/>
          <w:sz w:val="20"/>
          <w:szCs w:val="20"/>
        </w:rPr>
        <w:t>Onmiddellijke dienstverleningen</w:t>
      </w:r>
      <w:r w:rsidR="00064C7D" w:rsidRPr="004C719B">
        <w:rPr>
          <w:rFonts w:ascii="Arial" w:hAnsi="Arial" w:cs="Arial"/>
          <w:b/>
          <w:sz w:val="20"/>
          <w:szCs w:val="20"/>
        </w:rPr>
        <w:t>-E</w:t>
      </w:r>
      <w:r w:rsidRPr="004C719B">
        <w:rPr>
          <w:rFonts w:ascii="Arial" w:hAnsi="Arial" w:cs="Arial"/>
          <w:b/>
          <w:sz w:val="20"/>
          <w:szCs w:val="20"/>
        </w:rPr>
        <w:t>xtern per type</w:t>
      </w:r>
    </w:p>
    <w:p w14:paraId="608FD55B" w14:textId="77777777" w:rsidR="00CC5D5F" w:rsidRDefault="00CC5D5F" w:rsidP="00CC5D5F">
      <w:pPr>
        <w:rPr>
          <w:rFonts w:ascii="Arial" w:hAnsi="Arial" w:cs="Arial"/>
          <w:sz w:val="16"/>
          <w:szCs w:val="16"/>
        </w:rPr>
      </w:pPr>
      <w:r w:rsidRPr="00064C7D">
        <w:rPr>
          <w:rFonts w:ascii="Arial" w:hAnsi="Arial" w:cs="Arial"/>
          <w:sz w:val="16"/>
          <w:szCs w:val="16"/>
        </w:rPr>
        <w:t xml:space="preserve">Figuur </w:t>
      </w:r>
      <w:r w:rsidR="00064C7D" w:rsidRPr="00064C7D">
        <w:rPr>
          <w:rFonts w:ascii="Arial" w:hAnsi="Arial" w:cs="Arial"/>
          <w:sz w:val="16"/>
          <w:szCs w:val="16"/>
        </w:rPr>
        <w:t>7</w:t>
      </w:r>
      <w:r w:rsidRPr="00064C7D">
        <w:rPr>
          <w:rFonts w:ascii="Arial" w:hAnsi="Arial" w:cs="Arial"/>
          <w:sz w:val="16"/>
          <w:szCs w:val="16"/>
        </w:rPr>
        <w:t>: Dienstverleningen extern per type</w:t>
      </w:r>
    </w:p>
    <w:p w14:paraId="08F8FA13" w14:textId="77777777" w:rsidR="00165847" w:rsidRDefault="00165847" w:rsidP="00CC5D5F">
      <w:pPr>
        <w:rPr>
          <w:rFonts w:ascii="Arial" w:hAnsi="Arial" w:cs="Arial"/>
          <w:noProof/>
          <w:sz w:val="20"/>
          <w:szCs w:val="20"/>
        </w:rPr>
      </w:pPr>
    </w:p>
    <w:p w14:paraId="529E6199" w14:textId="77777777" w:rsidR="000F0CE3" w:rsidRPr="00064C7D" w:rsidRDefault="000F0CE3" w:rsidP="00CC5D5F">
      <w:pPr>
        <w:rPr>
          <w:rFonts w:ascii="Arial" w:hAnsi="Arial" w:cs="Arial"/>
          <w:sz w:val="16"/>
          <w:szCs w:val="16"/>
        </w:rPr>
      </w:pPr>
      <w:r>
        <w:rPr>
          <w:noProof/>
        </w:rPr>
        <w:lastRenderedPageBreak/>
        <w:drawing>
          <wp:inline distT="0" distB="0" distL="0" distR="0" wp14:anchorId="0434AE9E" wp14:editId="741B82F1">
            <wp:extent cx="4752975" cy="2028825"/>
            <wp:effectExtent l="0" t="0" r="0" b="0"/>
            <wp:docPr id="23" name="Grafiek 23">
              <a:extLst xmlns:a="http://schemas.openxmlformats.org/drawingml/2006/main">
                <a:ext uri="{FF2B5EF4-FFF2-40B4-BE49-F238E27FC236}">
                  <a16:creationId xmlns:a16="http://schemas.microsoft.com/office/drawing/2014/main" id="{3276C279-5E0D-49BC-A73D-D80CB34E2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131B5A" w14:textId="77777777" w:rsidR="00CC5D5F" w:rsidRPr="0024106E" w:rsidRDefault="007940E8" w:rsidP="00CC5D5F">
      <w:pPr>
        <w:rPr>
          <w:rFonts w:ascii="Arial" w:hAnsi="Arial" w:cs="Arial"/>
          <w:sz w:val="20"/>
          <w:szCs w:val="20"/>
        </w:rPr>
      </w:pPr>
      <w:r>
        <w:rPr>
          <w:rFonts w:ascii="Arial" w:hAnsi="Arial" w:cs="Arial"/>
          <w:sz w:val="20"/>
          <w:szCs w:val="20"/>
        </w:rPr>
        <w:t>Van alle burgers</w:t>
      </w:r>
      <w:r w:rsidR="00064C7D">
        <w:rPr>
          <w:rFonts w:ascii="Arial" w:hAnsi="Arial" w:cs="Arial"/>
          <w:sz w:val="20"/>
          <w:szCs w:val="20"/>
        </w:rPr>
        <w:t xml:space="preserve"> die contact </w:t>
      </w:r>
      <w:r>
        <w:rPr>
          <w:rFonts w:ascii="Arial" w:hAnsi="Arial" w:cs="Arial"/>
          <w:sz w:val="20"/>
          <w:szCs w:val="20"/>
        </w:rPr>
        <w:t>opnamen</w:t>
      </w:r>
      <w:r w:rsidR="00064C7D">
        <w:rPr>
          <w:rFonts w:ascii="Arial" w:hAnsi="Arial" w:cs="Arial"/>
          <w:sz w:val="20"/>
          <w:szCs w:val="20"/>
        </w:rPr>
        <w:t xml:space="preserve"> over een materie die niet tot het bevoegdheidsdomein van de stad behoort, </w:t>
      </w:r>
      <w:r>
        <w:rPr>
          <w:rFonts w:ascii="Arial" w:hAnsi="Arial" w:cs="Arial"/>
          <w:sz w:val="20"/>
          <w:szCs w:val="20"/>
        </w:rPr>
        <w:t>had</w:t>
      </w:r>
      <w:r w:rsidR="00064C7D">
        <w:rPr>
          <w:rFonts w:ascii="Arial" w:hAnsi="Arial" w:cs="Arial"/>
          <w:sz w:val="20"/>
          <w:szCs w:val="20"/>
        </w:rPr>
        <w:t xml:space="preserve"> </w:t>
      </w:r>
      <w:r w:rsidR="00674CFD">
        <w:rPr>
          <w:rFonts w:ascii="Arial" w:hAnsi="Arial" w:cs="Arial"/>
          <w:sz w:val="20"/>
          <w:szCs w:val="20"/>
        </w:rPr>
        <w:t>72</w:t>
      </w:r>
      <w:r w:rsidR="00064C7D">
        <w:rPr>
          <w:rFonts w:ascii="Arial" w:hAnsi="Arial" w:cs="Arial"/>
          <w:sz w:val="20"/>
          <w:szCs w:val="20"/>
        </w:rPr>
        <w:t xml:space="preserve">% </w:t>
      </w:r>
      <w:r>
        <w:rPr>
          <w:rFonts w:ascii="Arial" w:hAnsi="Arial" w:cs="Arial"/>
          <w:sz w:val="20"/>
          <w:szCs w:val="20"/>
        </w:rPr>
        <w:t>een klacht</w:t>
      </w:r>
      <w:r w:rsidR="00064C7D">
        <w:rPr>
          <w:rFonts w:ascii="Arial" w:hAnsi="Arial" w:cs="Arial"/>
          <w:sz w:val="20"/>
          <w:szCs w:val="20"/>
        </w:rPr>
        <w:t xml:space="preserve"> over </w:t>
      </w:r>
      <w:r>
        <w:rPr>
          <w:rFonts w:ascii="Arial" w:hAnsi="Arial" w:cs="Arial"/>
          <w:sz w:val="20"/>
          <w:szCs w:val="20"/>
        </w:rPr>
        <w:t xml:space="preserve">een </w:t>
      </w:r>
      <w:r w:rsidR="00785C4E">
        <w:rPr>
          <w:rFonts w:ascii="Arial" w:hAnsi="Arial" w:cs="Arial"/>
          <w:sz w:val="20"/>
          <w:szCs w:val="20"/>
        </w:rPr>
        <w:t>externe</w:t>
      </w:r>
      <w:r w:rsidR="00064C7D">
        <w:rPr>
          <w:rFonts w:ascii="Arial" w:hAnsi="Arial" w:cs="Arial"/>
          <w:sz w:val="20"/>
          <w:szCs w:val="20"/>
        </w:rPr>
        <w:t xml:space="preserve"> overheidsinstantie</w:t>
      </w:r>
      <w:r w:rsidR="00785C4E">
        <w:rPr>
          <w:rFonts w:ascii="Arial" w:hAnsi="Arial" w:cs="Arial"/>
          <w:sz w:val="20"/>
          <w:szCs w:val="20"/>
        </w:rPr>
        <w:t xml:space="preserve"> of dienst</w:t>
      </w:r>
      <w:r>
        <w:rPr>
          <w:rFonts w:ascii="Arial" w:hAnsi="Arial" w:cs="Arial"/>
          <w:sz w:val="20"/>
          <w:szCs w:val="20"/>
        </w:rPr>
        <w:t>.</w:t>
      </w:r>
    </w:p>
    <w:p w14:paraId="750D0D54" w14:textId="77777777" w:rsidR="00CC5D5F" w:rsidRDefault="00CC5D5F" w:rsidP="00CC5D5F">
      <w:pPr>
        <w:rPr>
          <w:rFonts w:ascii="Arial" w:hAnsi="Arial" w:cs="Arial"/>
          <w:b/>
          <w:sz w:val="20"/>
          <w:szCs w:val="20"/>
        </w:rPr>
      </w:pPr>
    </w:p>
    <w:p w14:paraId="10C55438" w14:textId="77777777" w:rsidR="00CE08D1" w:rsidRPr="0024106E" w:rsidRDefault="00CE08D1" w:rsidP="00CC5D5F">
      <w:pPr>
        <w:rPr>
          <w:rFonts w:ascii="Arial" w:hAnsi="Arial" w:cs="Arial"/>
          <w:b/>
          <w:sz w:val="20"/>
          <w:szCs w:val="20"/>
        </w:rPr>
      </w:pPr>
    </w:p>
    <w:p w14:paraId="7D3C8FD4"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Wijze van contactopname bij onmiddellijke dienstverlening</w:t>
      </w:r>
      <w:r w:rsidR="007940E8">
        <w:rPr>
          <w:rFonts w:ascii="Arial" w:hAnsi="Arial" w:cs="Arial"/>
          <w:b/>
          <w:sz w:val="20"/>
          <w:szCs w:val="20"/>
        </w:rPr>
        <w:t>en</w:t>
      </w:r>
      <w:r w:rsidRPr="0024106E">
        <w:rPr>
          <w:rFonts w:ascii="Arial" w:hAnsi="Arial" w:cs="Arial"/>
          <w:b/>
          <w:sz w:val="20"/>
          <w:szCs w:val="20"/>
        </w:rPr>
        <w:t>-Extern</w:t>
      </w:r>
    </w:p>
    <w:p w14:paraId="1766ADA8" w14:textId="77777777" w:rsidR="00CC5D5F" w:rsidRDefault="00CC5D5F" w:rsidP="00CC5D5F">
      <w:pPr>
        <w:rPr>
          <w:rFonts w:ascii="Arial" w:hAnsi="Arial" w:cs="Arial"/>
          <w:sz w:val="16"/>
          <w:szCs w:val="16"/>
        </w:rPr>
      </w:pPr>
      <w:r w:rsidRPr="003B4AAD">
        <w:rPr>
          <w:rFonts w:ascii="Arial" w:hAnsi="Arial" w:cs="Arial"/>
          <w:sz w:val="16"/>
          <w:szCs w:val="16"/>
        </w:rPr>
        <w:t xml:space="preserve">Figuur </w:t>
      </w:r>
      <w:r w:rsidR="003B4AAD" w:rsidRPr="003B4AAD">
        <w:rPr>
          <w:rFonts w:ascii="Arial" w:hAnsi="Arial" w:cs="Arial"/>
          <w:sz w:val="16"/>
          <w:szCs w:val="16"/>
        </w:rPr>
        <w:t>8</w:t>
      </w:r>
      <w:r w:rsidRPr="003B4AAD">
        <w:rPr>
          <w:rFonts w:ascii="Arial" w:hAnsi="Arial" w:cs="Arial"/>
          <w:sz w:val="16"/>
          <w:szCs w:val="16"/>
        </w:rPr>
        <w:t>: Wijze waarop burger contact opneemt</w:t>
      </w:r>
    </w:p>
    <w:p w14:paraId="5920C066" w14:textId="77777777" w:rsidR="00165847" w:rsidRDefault="00165847" w:rsidP="00CC5D5F">
      <w:pPr>
        <w:rPr>
          <w:rFonts w:ascii="Arial" w:hAnsi="Arial" w:cs="Arial"/>
          <w:sz w:val="16"/>
          <w:szCs w:val="16"/>
        </w:rPr>
      </w:pPr>
    </w:p>
    <w:p w14:paraId="5881F600" w14:textId="77777777" w:rsidR="007940E8" w:rsidRPr="003B4AAD" w:rsidRDefault="00165847" w:rsidP="00CC5D5F">
      <w:pPr>
        <w:rPr>
          <w:rFonts w:ascii="Arial" w:hAnsi="Arial" w:cs="Arial"/>
          <w:sz w:val="16"/>
          <w:szCs w:val="16"/>
        </w:rPr>
      </w:pPr>
      <w:r>
        <w:rPr>
          <w:noProof/>
        </w:rPr>
        <w:drawing>
          <wp:inline distT="0" distB="0" distL="0" distR="0" wp14:anchorId="5E7B4372" wp14:editId="39D75BD5">
            <wp:extent cx="4495800" cy="2133600"/>
            <wp:effectExtent l="0" t="0" r="0" b="0"/>
            <wp:docPr id="24" name="Grafiek 24">
              <a:extLst xmlns:a="http://schemas.openxmlformats.org/drawingml/2006/main">
                <a:ext uri="{FF2B5EF4-FFF2-40B4-BE49-F238E27FC236}">
                  <a16:creationId xmlns:a16="http://schemas.microsoft.com/office/drawing/2014/main" id="{70370BA1-DCD9-4606-B32C-A142F3FD91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C73BE3" w14:textId="77777777" w:rsidR="00165847" w:rsidRDefault="00165847" w:rsidP="00CC5D5F">
      <w:pPr>
        <w:rPr>
          <w:rFonts w:ascii="Arial" w:hAnsi="Arial" w:cs="Arial"/>
          <w:sz w:val="20"/>
          <w:szCs w:val="20"/>
        </w:rPr>
      </w:pPr>
    </w:p>
    <w:p w14:paraId="52513DCB"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Bij klachten die onder de bevoegdheid vallen van externe overheden of diensten </w:t>
      </w:r>
      <w:r w:rsidR="00165847">
        <w:rPr>
          <w:rFonts w:ascii="Arial" w:hAnsi="Arial" w:cs="Arial"/>
          <w:sz w:val="20"/>
          <w:szCs w:val="20"/>
        </w:rPr>
        <w:t>koos 55</w:t>
      </w:r>
      <w:r w:rsidRPr="0024106E">
        <w:rPr>
          <w:rFonts w:ascii="Arial" w:hAnsi="Arial" w:cs="Arial"/>
          <w:sz w:val="20"/>
          <w:szCs w:val="20"/>
        </w:rPr>
        <w:t>% van de burgers voor een persoonlijke contact</w:t>
      </w:r>
      <w:r w:rsidR="003B4AAD">
        <w:rPr>
          <w:rFonts w:ascii="Arial" w:hAnsi="Arial" w:cs="Arial"/>
          <w:sz w:val="20"/>
          <w:szCs w:val="20"/>
        </w:rPr>
        <w:t>op</w:t>
      </w:r>
      <w:r w:rsidRPr="0024106E">
        <w:rPr>
          <w:rFonts w:ascii="Arial" w:hAnsi="Arial" w:cs="Arial"/>
          <w:sz w:val="20"/>
          <w:szCs w:val="20"/>
        </w:rPr>
        <w:t>name</w:t>
      </w:r>
      <w:r w:rsidR="003B4AAD">
        <w:rPr>
          <w:rFonts w:ascii="Arial" w:hAnsi="Arial" w:cs="Arial"/>
          <w:sz w:val="20"/>
          <w:szCs w:val="20"/>
        </w:rPr>
        <w:t xml:space="preserve"> met de </w:t>
      </w:r>
      <w:proofErr w:type="spellStart"/>
      <w:r w:rsidR="003B4AAD">
        <w:rPr>
          <w:rFonts w:ascii="Arial" w:hAnsi="Arial" w:cs="Arial"/>
          <w:sz w:val="20"/>
          <w:szCs w:val="20"/>
        </w:rPr>
        <w:t>ombudsdienst</w:t>
      </w:r>
      <w:proofErr w:type="spellEnd"/>
      <w:r w:rsidRPr="0024106E">
        <w:rPr>
          <w:rFonts w:ascii="Arial" w:hAnsi="Arial" w:cs="Arial"/>
          <w:sz w:val="20"/>
          <w:szCs w:val="20"/>
        </w:rPr>
        <w:t xml:space="preserve"> (telefoon</w:t>
      </w:r>
      <w:r w:rsidR="007940E8">
        <w:rPr>
          <w:rFonts w:ascii="Arial" w:hAnsi="Arial" w:cs="Arial"/>
          <w:sz w:val="20"/>
          <w:szCs w:val="20"/>
        </w:rPr>
        <w:t xml:space="preserve"> of</w:t>
      </w:r>
      <w:r w:rsidRPr="0024106E">
        <w:rPr>
          <w:rFonts w:ascii="Arial" w:hAnsi="Arial" w:cs="Arial"/>
          <w:sz w:val="20"/>
          <w:szCs w:val="20"/>
        </w:rPr>
        <w:t xml:space="preserve"> bezoek)</w:t>
      </w:r>
      <w:r w:rsidR="007940E8">
        <w:rPr>
          <w:rFonts w:ascii="Arial" w:hAnsi="Arial" w:cs="Arial"/>
          <w:sz w:val="20"/>
          <w:szCs w:val="20"/>
        </w:rPr>
        <w:t>.</w:t>
      </w:r>
    </w:p>
    <w:p w14:paraId="11BC75C8" w14:textId="77777777" w:rsidR="00BF7AAC" w:rsidRDefault="00BF7AAC" w:rsidP="00CC5D5F">
      <w:pPr>
        <w:rPr>
          <w:rFonts w:ascii="Arial" w:hAnsi="Arial" w:cs="Arial"/>
          <w:b/>
          <w:sz w:val="20"/>
          <w:szCs w:val="20"/>
        </w:rPr>
      </w:pPr>
    </w:p>
    <w:p w14:paraId="05FF35C1" w14:textId="77777777" w:rsidR="00CE08D1" w:rsidRDefault="00CE08D1" w:rsidP="00CC5D5F">
      <w:pPr>
        <w:rPr>
          <w:rFonts w:ascii="Arial" w:hAnsi="Arial" w:cs="Arial"/>
          <w:b/>
          <w:sz w:val="20"/>
          <w:szCs w:val="20"/>
        </w:rPr>
      </w:pPr>
    </w:p>
    <w:p w14:paraId="2ABDD427" w14:textId="77777777" w:rsidR="00B344B7" w:rsidRDefault="00B344B7" w:rsidP="00CC5D5F">
      <w:pPr>
        <w:rPr>
          <w:rFonts w:ascii="Arial" w:hAnsi="Arial" w:cs="Arial"/>
          <w:b/>
          <w:sz w:val="20"/>
          <w:szCs w:val="20"/>
        </w:rPr>
      </w:pPr>
    </w:p>
    <w:p w14:paraId="4F80A7FF"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Doorverwijzingen naar externe diensten</w:t>
      </w:r>
    </w:p>
    <w:p w14:paraId="15B9B496" w14:textId="77777777" w:rsidR="00CC5D5F" w:rsidRDefault="00CC5D5F" w:rsidP="00CC5D5F">
      <w:pPr>
        <w:rPr>
          <w:rFonts w:ascii="Arial" w:hAnsi="Arial" w:cs="Arial"/>
          <w:sz w:val="20"/>
          <w:szCs w:val="20"/>
        </w:rPr>
      </w:pPr>
      <w:r w:rsidRPr="0024106E">
        <w:rPr>
          <w:rFonts w:ascii="Arial" w:hAnsi="Arial" w:cs="Arial"/>
          <w:sz w:val="20"/>
          <w:szCs w:val="20"/>
        </w:rPr>
        <w:t xml:space="preserve">Onderstaande tabel biedt een overzicht van de </w:t>
      </w:r>
      <w:r w:rsidR="003B4AAD">
        <w:rPr>
          <w:rFonts w:ascii="Arial" w:hAnsi="Arial" w:cs="Arial"/>
          <w:sz w:val="20"/>
          <w:szCs w:val="20"/>
        </w:rPr>
        <w:t xml:space="preserve">externe </w:t>
      </w:r>
      <w:r w:rsidRPr="0024106E">
        <w:rPr>
          <w:rFonts w:ascii="Arial" w:hAnsi="Arial" w:cs="Arial"/>
          <w:sz w:val="20"/>
          <w:szCs w:val="20"/>
        </w:rPr>
        <w:t>diensten waarnaar de burger werd doorverwezen.</w:t>
      </w:r>
    </w:p>
    <w:p w14:paraId="105194E5" w14:textId="77777777" w:rsidR="00CC5D5F" w:rsidRPr="003B4AAD" w:rsidRDefault="00CC5D5F" w:rsidP="00CC5D5F">
      <w:pPr>
        <w:rPr>
          <w:rFonts w:ascii="Arial" w:hAnsi="Arial" w:cs="Arial"/>
          <w:sz w:val="16"/>
          <w:szCs w:val="16"/>
        </w:rPr>
      </w:pPr>
      <w:r w:rsidRPr="003B4AAD">
        <w:rPr>
          <w:rFonts w:ascii="Arial" w:hAnsi="Arial" w:cs="Arial"/>
          <w:sz w:val="16"/>
          <w:szCs w:val="16"/>
        </w:rPr>
        <w:t xml:space="preserve">Tabel </w:t>
      </w:r>
      <w:r w:rsidR="003B4AAD" w:rsidRPr="003B4AAD">
        <w:rPr>
          <w:rFonts w:ascii="Arial" w:hAnsi="Arial" w:cs="Arial"/>
          <w:sz w:val="16"/>
          <w:szCs w:val="16"/>
        </w:rPr>
        <w:t>3</w:t>
      </w:r>
      <w:r w:rsidRPr="003B4AAD">
        <w:rPr>
          <w:rFonts w:ascii="Arial" w:hAnsi="Arial" w:cs="Arial"/>
          <w:sz w:val="16"/>
          <w:szCs w:val="16"/>
        </w:rPr>
        <w:t>: Doorverwijzingen naar externe diensten</w:t>
      </w:r>
    </w:p>
    <w:tbl>
      <w:tblPr>
        <w:tblW w:w="8620" w:type="dxa"/>
        <w:tblCellMar>
          <w:left w:w="70" w:type="dxa"/>
          <w:right w:w="70" w:type="dxa"/>
        </w:tblCellMar>
        <w:tblLook w:val="04A0" w:firstRow="1" w:lastRow="0" w:firstColumn="1" w:lastColumn="0" w:noHBand="0" w:noVBand="1"/>
      </w:tblPr>
      <w:tblGrid>
        <w:gridCol w:w="5245"/>
        <w:gridCol w:w="1795"/>
        <w:gridCol w:w="1580"/>
      </w:tblGrid>
      <w:tr w:rsidR="000F0CE3" w:rsidRPr="000F0CE3" w14:paraId="422811A2" w14:textId="77777777" w:rsidTr="00165847">
        <w:trPr>
          <w:trHeight w:val="315"/>
        </w:trPr>
        <w:tc>
          <w:tcPr>
            <w:tcW w:w="5245" w:type="dxa"/>
            <w:tcBorders>
              <w:top w:val="nil"/>
              <w:left w:val="nil"/>
              <w:bottom w:val="nil"/>
              <w:right w:val="nil"/>
            </w:tcBorders>
            <w:shd w:val="clear" w:color="000000" w:fill="D0CECE"/>
            <w:noWrap/>
            <w:vAlign w:val="bottom"/>
            <w:hideMark/>
          </w:tcPr>
          <w:p w14:paraId="24C9C3B9" w14:textId="77777777" w:rsidR="000F0CE3" w:rsidRPr="000F0CE3" w:rsidRDefault="000F0CE3" w:rsidP="000F0CE3">
            <w:pPr>
              <w:spacing w:after="0" w:line="240" w:lineRule="auto"/>
              <w:rPr>
                <w:rFonts w:ascii="Calibri" w:eastAsia="Times New Roman" w:hAnsi="Calibri" w:cs="Calibri"/>
                <w:b/>
                <w:bCs/>
                <w:color w:val="000000"/>
                <w:sz w:val="24"/>
                <w:szCs w:val="24"/>
                <w:lang w:eastAsia="nl-BE"/>
              </w:rPr>
            </w:pPr>
            <w:r w:rsidRPr="000F0CE3">
              <w:rPr>
                <w:rFonts w:ascii="Calibri" w:eastAsia="Times New Roman" w:hAnsi="Calibri" w:cs="Calibri"/>
                <w:b/>
                <w:bCs/>
                <w:color w:val="000000"/>
                <w:sz w:val="24"/>
                <w:szCs w:val="24"/>
                <w:lang w:eastAsia="nl-BE"/>
              </w:rPr>
              <w:lastRenderedPageBreak/>
              <w:t>Doorverwijzingen</w:t>
            </w:r>
          </w:p>
        </w:tc>
        <w:tc>
          <w:tcPr>
            <w:tcW w:w="1795" w:type="dxa"/>
            <w:tcBorders>
              <w:top w:val="nil"/>
              <w:left w:val="nil"/>
              <w:bottom w:val="nil"/>
              <w:right w:val="nil"/>
            </w:tcBorders>
            <w:shd w:val="clear" w:color="000000" w:fill="D0CECE"/>
            <w:noWrap/>
            <w:vAlign w:val="bottom"/>
            <w:hideMark/>
          </w:tcPr>
          <w:p w14:paraId="6B666253" w14:textId="77777777" w:rsidR="000F0CE3" w:rsidRPr="000F0CE3" w:rsidRDefault="000F0CE3" w:rsidP="000F0CE3">
            <w:pPr>
              <w:spacing w:after="0" w:line="240" w:lineRule="auto"/>
              <w:rPr>
                <w:rFonts w:ascii="Calibri" w:eastAsia="Times New Roman" w:hAnsi="Calibri" w:cs="Calibri"/>
                <w:b/>
                <w:bCs/>
                <w:color w:val="000000"/>
                <w:sz w:val="24"/>
                <w:szCs w:val="24"/>
                <w:lang w:eastAsia="nl-BE"/>
              </w:rPr>
            </w:pPr>
            <w:r w:rsidRPr="000F0CE3">
              <w:rPr>
                <w:rFonts w:ascii="Calibri" w:eastAsia="Times New Roman" w:hAnsi="Calibri" w:cs="Calibri"/>
                <w:b/>
                <w:bCs/>
                <w:color w:val="000000"/>
                <w:sz w:val="24"/>
                <w:szCs w:val="24"/>
                <w:lang w:eastAsia="nl-BE"/>
              </w:rPr>
              <w:t>Aantal</w:t>
            </w:r>
          </w:p>
        </w:tc>
        <w:tc>
          <w:tcPr>
            <w:tcW w:w="1580" w:type="dxa"/>
            <w:tcBorders>
              <w:top w:val="nil"/>
              <w:left w:val="nil"/>
              <w:bottom w:val="nil"/>
              <w:right w:val="nil"/>
            </w:tcBorders>
            <w:shd w:val="clear" w:color="000000" w:fill="D0CECE"/>
            <w:noWrap/>
            <w:vAlign w:val="bottom"/>
            <w:hideMark/>
          </w:tcPr>
          <w:p w14:paraId="51D70D5A" w14:textId="77777777" w:rsidR="000F0CE3" w:rsidRPr="000F0CE3" w:rsidRDefault="000F0CE3" w:rsidP="000F0CE3">
            <w:pPr>
              <w:spacing w:after="0" w:line="240" w:lineRule="auto"/>
              <w:rPr>
                <w:rFonts w:ascii="Calibri" w:eastAsia="Times New Roman" w:hAnsi="Calibri" w:cs="Calibri"/>
                <w:b/>
                <w:bCs/>
                <w:color w:val="000000"/>
                <w:sz w:val="24"/>
                <w:szCs w:val="24"/>
                <w:lang w:eastAsia="nl-BE"/>
              </w:rPr>
            </w:pPr>
            <w:r w:rsidRPr="000F0CE3">
              <w:rPr>
                <w:rFonts w:ascii="Calibri" w:eastAsia="Times New Roman" w:hAnsi="Calibri" w:cs="Calibri"/>
                <w:b/>
                <w:bCs/>
                <w:color w:val="000000"/>
                <w:sz w:val="24"/>
                <w:szCs w:val="24"/>
                <w:lang w:eastAsia="nl-BE"/>
              </w:rPr>
              <w:t>Percentage</w:t>
            </w:r>
          </w:p>
        </w:tc>
      </w:tr>
      <w:tr w:rsidR="000F0CE3" w:rsidRPr="000F0CE3" w14:paraId="0880AAE2" w14:textId="77777777" w:rsidTr="00165847">
        <w:trPr>
          <w:trHeight w:val="300"/>
        </w:trPr>
        <w:tc>
          <w:tcPr>
            <w:tcW w:w="5245" w:type="dxa"/>
            <w:tcBorders>
              <w:top w:val="nil"/>
              <w:left w:val="nil"/>
              <w:bottom w:val="nil"/>
              <w:right w:val="nil"/>
            </w:tcBorders>
            <w:shd w:val="clear" w:color="000000" w:fill="F2F2F2"/>
            <w:noWrap/>
            <w:vAlign w:val="bottom"/>
            <w:hideMark/>
          </w:tcPr>
          <w:p w14:paraId="163948D3" w14:textId="77777777" w:rsidR="000F0CE3" w:rsidRPr="000F0CE3" w:rsidRDefault="000F0CE3" w:rsidP="000F0CE3">
            <w:pPr>
              <w:spacing w:after="0" w:line="240" w:lineRule="auto"/>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 xml:space="preserve">Andere </w:t>
            </w:r>
            <w:proofErr w:type="spellStart"/>
            <w:r w:rsidRPr="000F0CE3">
              <w:rPr>
                <w:rFonts w:ascii="Calibri" w:eastAsia="Times New Roman" w:hAnsi="Calibri" w:cs="Calibri"/>
                <w:color w:val="000000"/>
                <w:sz w:val="22"/>
                <w:szCs w:val="22"/>
                <w:lang w:eastAsia="nl-BE"/>
              </w:rPr>
              <w:t>ombudsdiensten</w:t>
            </w:r>
            <w:proofErr w:type="spellEnd"/>
          </w:p>
        </w:tc>
        <w:tc>
          <w:tcPr>
            <w:tcW w:w="1795" w:type="dxa"/>
            <w:tcBorders>
              <w:top w:val="nil"/>
              <w:left w:val="nil"/>
              <w:bottom w:val="nil"/>
              <w:right w:val="nil"/>
            </w:tcBorders>
            <w:shd w:val="clear" w:color="auto" w:fill="auto"/>
            <w:noWrap/>
            <w:vAlign w:val="bottom"/>
            <w:hideMark/>
          </w:tcPr>
          <w:p w14:paraId="2EAB7961"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24</w:t>
            </w:r>
          </w:p>
        </w:tc>
        <w:tc>
          <w:tcPr>
            <w:tcW w:w="1580" w:type="dxa"/>
            <w:tcBorders>
              <w:top w:val="nil"/>
              <w:left w:val="nil"/>
              <w:bottom w:val="nil"/>
              <w:right w:val="nil"/>
            </w:tcBorders>
            <w:shd w:val="clear" w:color="auto" w:fill="auto"/>
            <w:noWrap/>
            <w:vAlign w:val="bottom"/>
            <w:hideMark/>
          </w:tcPr>
          <w:p w14:paraId="035C56F5"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38%</w:t>
            </w:r>
          </w:p>
        </w:tc>
      </w:tr>
      <w:tr w:rsidR="000F0CE3" w:rsidRPr="000F0CE3" w14:paraId="7E2243EC" w14:textId="77777777" w:rsidTr="00165847">
        <w:trPr>
          <w:trHeight w:val="300"/>
        </w:trPr>
        <w:tc>
          <w:tcPr>
            <w:tcW w:w="5245" w:type="dxa"/>
            <w:tcBorders>
              <w:top w:val="nil"/>
              <w:left w:val="nil"/>
              <w:bottom w:val="nil"/>
              <w:right w:val="nil"/>
            </w:tcBorders>
            <w:shd w:val="clear" w:color="000000" w:fill="F2F2F2"/>
            <w:noWrap/>
            <w:vAlign w:val="bottom"/>
            <w:hideMark/>
          </w:tcPr>
          <w:p w14:paraId="4B284437" w14:textId="77777777" w:rsidR="000F0CE3" w:rsidRPr="000F0CE3" w:rsidRDefault="000F0CE3" w:rsidP="000F0CE3">
            <w:pPr>
              <w:spacing w:after="0" w:line="240" w:lineRule="auto"/>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 xml:space="preserve">Sociale dienstverlening </w:t>
            </w:r>
            <w:r w:rsidRPr="00165847">
              <w:rPr>
                <w:rFonts w:ascii="Calibri" w:eastAsia="Times New Roman" w:hAnsi="Calibri" w:cs="Calibri"/>
                <w:color w:val="000000"/>
                <w:sz w:val="20"/>
                <w:szCs w:val="20"/>
                <w:lang w:eastAsia="nl-BE"/>
              </w:rPr>
              <w:t>(CAW,</w:t>
            </w:r>
            <w:r w:rsidR="00165847">
              <w:rPr>
                <w:rFonts w:ascii="Calibri" w:eastAsia="Times New Roman" w:hAnsi="Calibri" w:cs="Calibri"/>
                <w:color w:val="000000"/>
                <w:sz w:val="20"/>
                <w:szCs w:val="20"/>
                <w:lang w:eastAsia="nl-BE"/>
              </w:rPr>
              <w:t xml:space="preserve"> </w:t>
            </w:r>
            <w:r w:rsidRPr="00165847">
              <w:rPr>
                <w:rFonts w:ascii="Calibri" w:eastAsia="Times New Roman" w:hAnsi="Calibri" w:cs="Calibri"/>
                <w:color w:val="000000"/>
                <w:sz w:val="20"/>
                <w:szCs w:val="20"/>
                <w:lang w:eastAsia="nl-BE"/>
              </w:rPr>
              <w:t>woonzorglijn, mutualiteit)</w:t>
            </w:r>
          </w:p>
        </w:tc>
        <w:tc>
          <w:tcPr>
            <w:tcW w:w="1795" w:type="dxa"/>
            <w:tcBorders>
              <w:top w:val="nil"/>
              <w:left w:val="nil"/>
              <w:bottom w:val="nil"/>
              <w:right w:val="nil"/>
            </w:tcBorders>
            <w:shd w:val="clear" w:color="auto" w:fill="auto"/>
            <w:noWrap/>
            <w:vAlign w:val="bottom"/>
            <w:hideMark/>
          </w:tcPr>
          <w:p w14:paraId="62CDE0F3"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14</w:t>
            </w:r>
          </w:p>
        </w:tc>
        <w:tc>
          <w:tcPr>
            <w:tcW w:w="1580" w:type="dxa"/>
            <w:tcBorders>
              <w:top w:val="nil"/>
              <w:left w:val="nil"/>
              <w:bottom w:val="nil"/>
              <w:right w:val="nil"/>
            </w:tcBorders>
            <w:shd w:val="clear" w:color="auto" w:fill="auto"/>
            <w:noWrap/>
            <w:vAlign w:val="bottom"/>
            <w:hideMark/>
          </w:tcPr>
          <w:p w14:paraId="0F3BA47F"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22%</w:t>
            </w:r>
          </w:p>
        </w:tc>
      </w:tr>
      <w:tr w:rsidR="000F0CE3" w:rsidRPr="000F0CE3" w14:paraId="35090F3E" w14:textId="77777777" w:rsidTr="00165847">
        <w:trPr>
          <w:trHeight w:val="300"/>
        </w:trPr>
        <w:tc>
          <w:tcPr>
            <w:tcW w:w="5245" w:type="dxa"/>
            <w:tcBorders>
              <w:top w:val="nil"/>
              <w:left w:val="nil"/>
              <w:bottom w:val="nil"/>
              <w:right w:val="nil"/>
            </w:tcBorders>
            <w:shd w:val="clear" w:color="000000" w:fill="F2F2F2"/>
            <w:noWrap/>
            <w:vAlign w:val="bottom"/>
            <w:hideMark/>
          </w:tcPr>
          <w:p w14:paraId="03949FE3" w14:textId="77777777" w:rsidR="000F0CE3" w:rsidRPr="000F0CE3" w:rsidRDefault="000F0CE3" w:rsidP="000F0CE3">
            <w:pPr>
              <w:spacing w:after="0" w:line="240" w:lineRule="auto"/>
              <w:rPr>
                <w:rFonts w:ascii="Calibri" w:eastAsia="Times New Roman" w:hAnsi="Calibri" w:cs="Calibri"/>
                <w:color w:val="000000"/>
                <w:sz w:val="22"/>
                <w:szCs w:val="22"/>
                <w:lang w:eastAsia="nl-BE"/>
              </w:rPr>
            </w:pPr>
            <w:proofErr w:type="spellStart"/>
            <w:r w:rsidRPr="000F0CE3">
              <w:rPr>
                <w:rFonts w:ascii="Calibri" w:eastAsia="Times New Roman" w:hAnsi="Calibri" w:cs="Calibri"/>
                <w:color w:val="000000"/>
                <w:sz w:val="22"/>
                <w:szCs w:val="22"/>
                <w:lang w:eastAsia="nl-BE"/>
              </w:rPr>
              <w:t>Fluvius</w:t>
            </w:r>
            <w:proofErr w:type="spellEnd"/>
            <w:r w:rsidRPr="000F0CE3">
              <w:rPr>
                <w:rFonts w:ascii="Calibri" w:eastAsia="Times New Roman" w:hAnsi="Calibri" w:cs="Calibri"/>
                <w:color w:val="000000"/>
                <w:sz w:val="22"/>
                <w:szCs w:val="22"/>
                <w:lang w:eastAsia="nl-BE"/>
              </w:rPr>
              <w:t xml:space="preserve"> </w:t>
            </w:r>
          </w:p>
        </w:tc>
        <w:tc>
          <w:tcPr>
            <w:tcW w:w="1795" w:type="dxa"/>
            <w:tcBorders>
              <w:top w:val="nil"/>
              <w:left w:val="nil"/>
              <w:bottom w:val="nil"/>
              <w:right w:val="nil"/>
            </w:tcBorders>
            <w:shd w:val="clear" w:color="auto" w:fill="auto"/>
            <w:noWrap/>
            <w:vAlign w:val="bottom"/>
            <w:hideMark/>
          </w:tcPr>
          <w:p w14:paraId="77C67159"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8</w:t>
            </w:r>
          </w:p>
        </w:tc>
        <w:tc>
          <w:tcPr>
            <w:tcW w:w="1580" w:type="dxa"/>
            <w:tcBorders>
              <w:top w:val="nil"/>
              <w:left w:val="nil"/>
              <w:bottom w:val="nil"/>
              <w:right w:val="nil"/>
            </w:tcBorders>
            <w:shd w:val="clear" w:color="auto" w:fill="auto"/>
            <w:noWrap/>
            <w:vAlign w:val="bottom"/>
            <w:hideMark/>
          </w:tcPr>
          <w:p w14:paraId="12F751C8"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13%</w:t>
            </w:r>
          </w:p>
        </w:tc>
      </w:tr>
      <w:tr w:rsidR="000F0CE3" w:rsidRPr="000F0CE3" w14:paraId="102F74C0" w14:textId="77777777" w:rsidTr="00165847">
        <w:trPr>
          <w:trHeight w:val="300"/>
        </w:trPr>
        <w:tc>
          <w:tcPr>
            <w:tcW w:w="5245" w:type="dxa"/>
            <w:tcBorders>
              <w:top w:val="nil"/>
              <w:left w:val="nil"/>
              <w:bottom w:val="nil"/>
              <w:right w:val="nil"/>
            </w:tcBorders>
            <w:shd w:val="clear" w:color="000000" w:fill="F2F2F2"/>
            <w:noWrap/>
            <w:vAlign w:val="bottom"/>
            <w:hideMark/>
          </w:tcPr>
          <w:p w14:paraId="379A9018" w14:textId="77777777" w:rsidR="000F0CE3" w:rsidRPr="000F0CE3" w:rsidRDefault="000F0CE3" w:rsidP="000F0CE3">
            <w:pPr>
              <w:spacing w:after="0" w:line="240" w:lineRule="auto"/>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Andere (Natuurinspectie, De Lijn, Agentschap W&amp;V</w:t>
            </w:r>
          </w:p>
        </w:tc>
        <w:tc>
          <w:tcPr>
            <w:tcW w:w="1795" w:type="dxa"/>
            <w:tcBorders>
              <w:top w:val="nil"/>
              <w:left w:val="nil"/>
              <w:bottom w:val="nil"/>
              <w:right w:val="nil"/>
            </w:tcBorders>
            <w:shd w:val="clear" w:color="auto" w:fill="auto"/>
            <w:noWrap/>
            <w:vAlign w:val="bottom"/>
            <w:hideMark/>
          </w:tcPr>
          <w:p w14:paraId="3F96C901"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6</w:t>
            </w:r>
          </w:p>
        </w:tc>
        <w:tc>
          <w:tcPr>
            <w:tcW w:w="1580" w:type="dxa"/>
            <w:tcBorders>
              <w:top w:val="nil"/>
              <w:left w:val="nil"/>
              <w:bottom w:val="nil"/>
              <w:right w:val="nil"/>
            </w:tcBorders>
            <w:shd w:val="clear" w:color="auto" w:fill="auto"/>
            <w:noWrap/>
            <w:vAlign w:val="bottom"/>
            <w:hideMark/>
          </w:tcPr>
          <w:p w14:paraId="16A9EE80"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9%</w:t>
            </w:r>
          </w:p>
        </w:tc>
      </w:tr>
      <w:tr w:rsidR="000F0CE3" w:rsidRPr="000F0CE3" w14:paraId="40E3C57E" w14:textId="77777777" w:rsidTr="00165847">
        <w:trPr>
          <w:trHeight w:val="300"/>
        </w:trPr>
        <w:tc>
          <w:tcPr>
            <w:tcW w:w="5245" w:type="dxa"/>
            <w:tcBorders>
              <w:top w:val="nil"/>
              <w:left w:val="nil"/>
              <w:bottom w:val="nil"/>
              <w:right w:val="nil"/>
            </w:tcBorders>
            <w:shd w:val="clear" w:color="000000" w:fill="F2F2F2"/>
            <w:noWrap/>
            <w:vAlign w:val="bottom"/>
            <w:hideMark/>
          </w:tcPr>
          <w:p w14:paraId="079EB1D6" w14:textId="77777777" w:rsidR="000F0CE3" w:rsidRPr="000F0CE3" w:rsidRDefault="000F0CE3" w:rsidP="000F0CE3">
            <w:pPr>
              <w:spacing w:after="0" w:line="240" w:lineRule="auto"/>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Politie algemeen</w:t>
            </w:r>
          </w:p>
        </w:tc>
        <w:tc>
          <w:tcPr>
            <w:tcW w:w="1795" w:type="dxa"/>
            <w:tcBorders>
              <w:top w:val="nil"/>
              <w:left w:val="nil"/>
              <w:bottom w:val="nil"/>
              <w:right w:val="nil"/>
            </w:tcBorders>
            <w:shd w:val="clear" w:color="auto" w:fill="auto"/>
            <w:noWrap/>
            <w:vAlign w:val="bottom"/>
            <w:hideMark/>
          </w:tcPr>
          <w:p w14:paraId="6E19082D"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4</w:t>
            </w:r>
          </w:p>
        </w:tc>
        <w:tc>
          <w:tcPr>
            <w:tcW w:w="1580" w:type="dxa"/>
            <w:tcBorders>
              <w:top w:val="nil"/>
              <w:left w:val="nil"/>
              <w:bottom w:val="nil"/>
              <w:right w:val="nil"/>
            </w:tcBorders>
            <w:shd w:val="clear" w:color="auto" w:fill="auto"/>
            <w:noWrap/>
            <w:vAlign w:val="bottom"/>
            <w:hideMark/>
          </w:tcPr>
          <w:p w14:paraId="515B9158"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6%</w:t>
            </w:r>
          </w:p>
        </w:tc>
      </w:tr>
      <w:tr w:rsidR="000F0CE3" w:rsidRPr="000F0CE3" w14:paraId="75519AE3" w14:textId="77777777" w:rsidTr="00165847">
        <w:trPr>
          <w:trHeight w:val="300"/>
        </w:trPr>
        <w:tc>
          <w:tcPr>
            <w:tcW w:w="5245" w:type="dxa"/>
            <w:tcBorders>
              <w:top w:val="nil"/>
              <w:left w:val="nil"/>
              <w:bottom w:val="nil"/>
              <w:right w:val="nil"/>
            </w:tcBorders>
            <w:shd w:val="clear" w:color="000000" w:fill="F2F2F2"/>
            <w:noWrap/>
            <w:vAlign w:val="bottom"/>
            <w:hideMark/>
          </w:tcPr>
          <w:p w14:paraId="7D1C5B85" w14:textId="77777777" w:rsidR="000F0CE3" w:rsidRPr="000F0CE3" w:rsidRDefault="000F0CE3" w:rsidP="000F0CE3">
            <w:pPr>
              <w:spacing w:after="0" w:line="240" w:lineRule="auto"/>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 xml:space="preserve">Juridische problemen </w:t>
            </w:r>
            <w:r w:rsidRPr="00165847">
              <w:rPr>
                <w:rFonts w:ascii="Calibri" w:eastAsia="Times New Roman" w:hAnsi="Calibri" w:cs="Calibri"/>
                <w:color w:val="000000"/>
                <w:sz w:val="16"/>
                <w:szCs w:val="16"/>
                <w:lang w:eastAsia="nl-BE"/>
              </w:rPr>
              <w:t xml:space="preserve">(rechtbank, </w:t>
            </w:r>
            <w:proofErr w:type="spellStart"/>
            <w:r w:rsidRPr="00165847">
              <w:rPr>
                <w:rFonts w:ascii="Calibri" w:eastAsia="Times New Roman" w:hAnsi="Calibri" w:cs="Calibri"/>
                <w:color w:val="000000"/>
                <w:sz w:val="16"/>
                <w:szCs w:val="16"/>
                <w:lang w:eastAsia="nl-BE"/>
              </w:rPr>
              <w:t>Agenschap</w:t>
            </w:r>
            <w:proofErr w:type="spellEnd"/>
            <w:r w:rsidRPr="00165847">
              <w:rPr>
                <w:rFonts w:ascii="Calibri" w:eastAsia="Times New Roman" w:hAnsi="Calibri" w:cs="Calibri"/>
                <w:color w:val="000000"/>
                <w:sz w:val="16"/>
                <w:szCs w:val="16"/>
                <w:lang w:eastAsia="nl-BE"/>
              </w:rPr>
              <w:t xml:space="preserve"> </w:t>
            </w:r>
            <w:proofErr w:type="spellStart"/>
            <w:r w:rsidR="00165847" w:rsidRPr="00165847">
              <w:rPr>
                <w:rFonts w:ascii="Calibri" w:eastAsia="Times New Roman" w:hAnsi="Calibri" w:cs="Calibri"/>
                <w:color w:val="000000"/>
                <w:sz w:val="16"/>
                <w:szCs w:val="16"/>
                <w:lang w:eastAsia="nl-BE"/>
              </w:rPr>
              <w:t>i</w:t>
            </w:r>
            <w:r w:rsidRPr="00165847">
              <w:rPr>
                <w:rFonts w:ascii="Calibri" w:eastAsia="Times New Roman" w:hAnsi="Calibri" w:cs="Calibri"/>
                <w:color w:val="000000"/>
                <w:sz w:val="16"/>
                <w:szCs w:val="16"/>
                <w:lang w:eastAsia="nl-BE"/>
              </w:rPr>
              <w:t>ntegratie&amp;inburgering</w:t>
            </w:r>
            <w:proofErr w:type="spellEnd"/>
            <w:r w:rsidRPr="00165847">
              <w:rPr>
                <w:rFonts w:ascii="Calibri" w:eastAsia="Times New Roman" w:hAnsi="Calibri" w:cs="Calibri"/>
                <w:color w:val="000000"/>
                <w:sz w:val="16"/>
                <w:szCs w:val="16"/>
                <w:lang w:eastAsia="nl-BE"/>
              </w:rPr>
              <w:t>)</w:t>
            </w:r>
          </w:p>
        </w:tc>
        <w:tc>
          <w:tcPr>
            <w:tcW w:w="1795" w:type="dxa"/>
            <w:tcBorders>
              <w:top w:val="nil"/>
              <w:left w:val="nil"/>
              <w:bottom w:val="nil"/>
              <w:right w:val="nil"/>
            </w:tcBorders>
            <w:shd w:val="clear" w:color="auto" w:fill="auto"/>
            <w:noWrap/>
            <w:vAlign w:val="bottom"/>
            <w:hideMark/>
          </w:tcPr>
          <w:p w14:paraId="43EFFAF9"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4</w:t>
            </w:r>
          </w:p>
        </w:tc>
        <w:tc>
          <w:tcPr>
            <w:tcW w:w="1580" w:type="dxa"/>
            <w:tcBorders>
              <w:top w:val="nil"/>
              <w:left w:val="nil"/>
              <w:bottom w:val="nil"/>
              <w:right w:val="nil"/>
            </w:tcBorders>
            <w:shd w:val="clear" w:color="auto" w:fill="auto"/>
            <w:noWrap/>
            <w:vAlign w:val="bottom"/>
            <w:hideMark/>
          </w:tcPr>
          <w:p w14:paraId="687BED75"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6%</w:t>
            </w:r>
          </w:p>
        </w:tc>
      </w:tr>
      <w:tr w:rsidR="000F0CE3" w:rsidRPr="000F0CE3" w14:paraId="5C4301C7" w14:textId="77777777" w:rsidTr="00165847">
        <w:trPr>
          <w:trHeight w:val="300"/>
        </w:trPr>
        <w:tc>
          <w:tcPr>
            <w:tcW w:w="5245" w:type="dxa"/>
            <w:tcBorders>
              <w:top w:val="nil"/>
              <w:left w:val="nil"/>
              <w:bottom w:val="nil"/>
              <w:right w:val="nil"/>
            </w:tcBorders>
            <w:shd w:val="clear" w:color="000000" w:fill="F2F2F2"/>
            <w:noWrap/>
            <w:vAlign w:val="bottom"/>
            <w:hideMark/>
          </w:tcPr>
          <w:p w14:paraId="56AFDA31" w14:textId="77777777" w:rsidR="000F0CE3" w:rsidRPr="000F0CE3" w:rsidRDefault="000F0CE3" w:rsidP="000F0CE3">
            <w:pPr>
              <w:spacing w:after="0" w:line="240" w:lineRule="auto"/>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Andere gemeenten</w:t>
            </w:r>
          </w:p>
        </w:tc>
        <w:tc>
          <w:tcPr>
            <w:tcW w:w="1795" w:type="dxa"/>
            <w:tcBorders>
              <w:top w:val="nil"/>
              <w:left w:val="nil"/>
              <w:bottom w:val="nil"/>
              <w:right w:val="nil"/>
            </w:tcBorders>
            <w:shd w:val="clear" w:color="auto" w:fill="auto"/>
            <w:noWrap/>
            <w:vAlign w:val="bottom"/>
            <w:hideMark/>
          </w:tcPr>
          <w:p w14:paraId="33528103"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2</w:t>
            </w:r>
          </w:p>
        </w:tc>
        <w:tc>
          <w:tcPr>
            <w:tcW w:w="1580" w:type="dxa"/>
            <w:tcBorders>
              <w:top w:val="nil"/>
              <w:left w:val="nil"/>
              <w:bottom w:val="nil"/>
              <w:right w:val="nil"/>
            </w:tcBorders>
            <w:shd w:val="clear" w:color="auto" w:fill="auto"/>
            <w:noWrap/>
            <w:vAlign w:val="bottom"/>
            <w:hideMark/>
          </w:tcPr>
          <w:p w14:paraId="7F2C298D"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3%</w:t>
            </w:r>
          </w:p>
        </w:tc>
      </w:tr>
      <w:tr w:rsidR="000F0CE3" w:rsidRPr="000F0CE3" w14:paraId="0F1A9017" w14:textId="77777777" w:rsidTr="00165847">
        <w:trPr>
          <w:trHeight w:val="300"/>
        </w:trPr>
        <w:tc>
          <w:tcPr>
            <w:tcW w:w="5245" w:type="dxa"/>
            <w:tcBorders>
              <w:top w:val="nil"/>
              <w:left w:val="nil"/>
              <w:bottom w:val="nil"/>
              <w:right w:val="nil"/>
            </w:tcBorders>
            <w:shd w:val="clear" w:color="000000" w:fill="F2F2F2"/>
            <w:noWrap/>
            <w:vAlign w:val="bottom"/>
            <w:hideMark/>
          </w:tcPr>
          <w:p w14:paraId="11A81D5E" w14:textId="77777777" w:rsidR="000F0CE3" w:rsidRPr="000F0CE3" w:rsidRDefault="000F0CE3" w:rsidP="000F0CE3">
            <w:pPr>
              <w:spacing w:after="0" w:line="240" w:lineRule="auto"/>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Parkeerbedrijf OPC</w:t>
            </w:r>
          </w:p>
        </w:tc>
        <w:tc>
          <w:tcPr>
            <w:tcW w:w="1795" w:type="dxa"/>
            <w:tcBorders>
              <w:top w:val="nil"/>
              <w:left w:val="nil"/>
              <w:bottom w:val="nil"/>
              <w:right w:val="nil"/>
            </w:tcBorders>
            <w:shd w:val="clear" w:color="auto" w:fill="auto"/>
            <w:noWrap/>
            <w:vAlign w:val="bottom"/>
            <w:hideMark/>
          </w:tcPr>
          <w:p w14:paraId="797B4C1A"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2</w:t>
            </w:r>
          </w:p>
        </w:tc>
        <w:tc>
          <w:tcPr>
            <w:tcW w:w="1580" w:type="dxa"/>
            <w:tcBorders>
              <w:top w:val="nil"/>
              <w:left w:val="nil"/>
              <w:bottom w:val="nil"/>
              <w:right w:val="nil"/>
            </w:tcBorders>
            <w:shd w:val="clear" w:color="auto" w:fill="auto"/>
            <w:noWrap/>
            <w:vAlign w:val="bottom"/>
            <w:hideMark/>
          </w:tcPr>
          <w:p w14:paraId="0A23810D"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3%</w:t>
            </w:r>
          </w:p>
        </w:tc>
      </w:tr>
      <w:tr w:rsidR="000F0CE3" w:rsidRPr="000F0CE3" w14:paraId="5BB3A3CD" w14:textId="77777777" w:rsidTr="00165847">
        <w:trPr>
          <w:trHeight w:val="300"/>
        </w:trPr>
        <w:tc>
          <w:tcPr>
            <w:tcW w:w="5245" w:type="dxa"/>
            <w:tcBorders>
              <w:top w:val="nil"/>
              <w:left w:val="nil"/>
              <w:bottom w:val="nil"/>
              <w:right w:val="nil"/>
            </w:tcBorders>
            <w:shd w:val="clear" w:color="000000" w:fill="BFBFBF"/>
            <w:noWrap/>
            <w:vAlign w:val="bottom"/>
            <w:hideMark/>
          </w:tcPr>
          <w:p w14:paraId="091676F5" w14:textId="77777777" w:rsidR="000F0CE3" w:rsidRPr="000F0CE3" w:rsidRDefault="000F0CE3" w:rsidP="000F0CE3">
            <w:pPr>
              <w:spacing w:after="0" w:line="240" w:lineRule="auto"/>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Totaal</w:t>
            </w:r>
          </w:p>
        </w:tc>
        <w:tc>
          <w:tcPr>
            <w:tcW w:w="1795" w:type="dxa"/>
            <w:tcBorders>
              <w:top w:val="nil"/>
              <w:left w:val="nil"/>
              <w:bottom w:val="nil"/>
              <w:right w:val="nil"/>
            </w:tcBorders>
            <w:shd w:val="clear" w:color="000000" w:fill="BFBFBF"/>
            <w:noWrap/>
            <w:vAlign w:val="bottom"/>
            <w:hideMark/>
          </w:tcPr>
          <w:p w14:paraId="3DDE5C1C"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64</w:t>
            </w:r>
          </w:p>
        </w:tc>
        <w:tc>
          <w:tcPr>
            <w:tcW w:w="1580" w:type="dxa"/>
            <w:tcBorders>
              <w:top w:val="nil"/>
              <w:left w:val="nil"/>
              <w:bottom w:val="nil"/>
              <w:right w:val="nil"/>
            </w:tcBorders>
            <w:shd w:val="clear" w:color="000000" w:fill="BFBFBF"/>
            <w:noWrap/>
            <w:vAlign w:val="bottom"/>
            <w:hideMark/>
          </w:tcPr>
          <w:p w14:paraId="1680867A" w14:textId="77777777" w:rsidR="000F0CE3" w:rsidRPr="000F0CE3" w:rsidRDefault="000F0CE3" w:rsidP="000F0CE3">
            <w:pPr>
              <w:spacing w:after="0" w:line="240" w:lineRule="auto"/>
              <w:jc w:val="right"/>
              <w:rPr>
                <w:rFonts w:ascii="Calibri" w:eastAsia="Times New Roman" w:hAnsi="Calibri" w:cs="Calibri"/>
                <w:color w:val="000000"/>
                <w:sz w:val="22"/>
                <w:szCs w:val="22"/>
                <w:lang w:eastAsia="nl-BE"/>
              </w:rPr>
            </w:pPr>
            <w:r w:rsidRPr="000F0CE3">
              <w:rPr>
                <w:rFonts w:ascii="Calibri" w:eastAsia="Times New Roman" w:hAnsi="Calibri" w:cs="Calibri"/>
                <w:color w:val="000000"/>
                <w:sz w:val="22"/>
                <w:szCs w:val="22"/>
                <w:lang w:eastAsia="nl-BE"/>
              </w:rPr>
              <w:t>100%</w:t>
            </w:r>
          </w:p>
        </w:tc>
      </w:tr>
    </w:tbl>
    <w:p w14:paraId="159FD321" w14:textId="77777777" w:rsidR="003B4AAD" w:rsidRDefault="003B4AAD" w:rsidP="00CC5D5F">
      <w:pPr>
        <w:rPr>
          <w:rFonts w:ascii="Arial" w:hAnsi="Arial" w:cs="Arial"/>
          <w:sz w:val="20"/>
          <w:szCs w:val="20"/>
        </w:rPr>
      </w:pPr>
    </w:p>
    <w:p w14:paraId="2F7362CB" w14:textId="77777777" w:rsidR="00CC5D5F" w:rsidRPr="0024106E" w:rsidRDefault="00165847" w:rsidP="00CC5D5F">
      <w:pPr>
        <w:rPr>
          <w:rFonts w:ascii="Arial" w:hAnsi="Arial" w:cs="Arial"/>
          <w:sz w:val="20"/>
          <w:szCs w:val="20"/>
        </w:rPr>
      </w:pPr>
      <w:r>
        <w:rPr>
          <w:rFonts w:ascii="Arial" w:hAnsi="Arial" w:cs="Arial"/>
          <w:sz w:val="20"/>
          <w:szCs w:val="20"/>
        </w:rPr>
        <w:t>38</w:t>
      </w:r>
      <w:r w:rsidR="00CC5D5F" w:rsidRPr="0024106E">
        <w:rPr>
          <w:rFonts w:ascii="Arial" w:hAnsi="Arial" w:cs="Arial"/>
          <w:sz w:val="20"/>
          <w:szCs w:val="20"/>
        </w:rPr>
        <w:t xml:space="preserve">% van de burgers die klachten </w:t>
      </w:r>
      <w:r w:rsidR="003B4AAD">
        <w:rPr>
          <w:rFonts w:ascii="Arial" w:hAnsi="Arial" w:cs="Arial"/>
          <w:sz w:val="20"/>
          <w:szCs w:val="20"/>
        </w:rPr>
        <w:t>hadden</w:t>
      </w:r>
      <w:r w:rsidR="00CC5D5F" w:rsidRPr="0024106E">
        <w:rPr>
          <w:rFonts w:ascii="Arial" w:hAnsi="Arial" w:cs="Arial"/>
          <w:sz w:val="20"/>
          <w:szCs w:val="20"/>
        </w:rPr>
        <w:t xml:space="preserve"> over een materie die niet tot het bevoegdheidsdomein van 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xml:space="preserve"> behoort, </w:t>
      </w:r>
      <w:r w:rsidR="004C719B">
        <w:rPr>
          <w:rFonts w:ascii="Arial" w:hAnsi="Arial" w:cs="Arial"/>
          <w:sz w:val="20"/>
          <w:szCs w:val="20"/>
        </w:rPr>
        <w:t>kon</w:t>
      </w:r>
      <w:r w:rsidR="003B4AAD">
        <w:rPr>
          <w:rFonts w:ascii="Arial" w:hAnsi="Arial" w:cs="Arial"/>
          <w:sz w:val="20"/>
          <w:szCs w:val="20"/>
        </w:rPr>
        <w:t xml:space="preserve"> </w:t>
      </w:r>
      <w:r w:rsidR="00CC5D5F" w:rsidRPr="0024106E">
        <w:rPr>
          <w:rFonts w:ascii="Arial" w:hAnsi="Arial" w:cs="Arial"/>
          <w:sz w:val="20"/>
          <w:szCs w:val="20"/>
        </w:rPr>
        <w:t xml:space="preserve">onmiddellijk worden doorverwezen naar andere </w:t>
      </w:r>
      <w:proofErr w:type="spellStart"/>
      <w:r w:rsidR="00CC5D5F" w:rsidRPr="0024106E">
        <w:rPr>
          <w:rFonts w:ascii="Arial" w:hAnsi="Arial" w:cs="Arial"/>
          <w:sz w:val="20"/>
          <w:szCs w:val="20"/>
        </w:rPr>
        <w:t>ombudsdiensten</w:t>
      </w:r>
      <w:proofErr w:type="spellEnd"/>
      <w:r w:rsidR="00CC5D5F" w:rsidRPr="0024106E">
        <w:rPr>
          <w:rFonts w:ascii="Arial" w:hAnsi="Arial" w:cs="Arial"/>
          <w:sz w:val="20"/>
          <w:szCs w:val="20"/>
        </w:rPr>
        <w:t xml:space="preserve"> (o.a. federale ombudsman, ombudsman energie, </w:t>
      </w:r>
      <w:proofErr w:type="spellStart"/>
      <w:r w:rsidR="00CC5D5F" w:rsidRPr="0024106E">
        <w:rPr>
          <w:rFonts w:ascii="Arial" w:hAnsi="Arial" w:cs="Arial"/>
          <w:sz w:val="20"/>
          <w:szCs w:val="20"/>
        </w:rPr>
        <w:t>consumentenombudsdienst</w:t>
      </w:r>
      <w:proofErr w:type="spellEnd"/>
      <w:r w:rsidR="00CC5D5F" w:rsidRPr="0024106E">
        <w:rPr>
          <w:rFonts w:ascii="Arial" w:hAnsi="Arial" w:cs="Arial"/>
          <w:sz w:val="20"/>
          <w:szCs w:val="20"/>
        </w:rPr>
        <w:t xml:space="preserv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xml:space="preserve"> pensioenen, </w:t>
      </w:r>
      <w:proofErr w:type="spellStart"/>
      <w:r w:rsidR="00CC5D5F" w:rsidRPr="0024106E">
        <w:rPr>
          <w:rFonts w:ascii="Arial" w:hAnsi="Arial" w:cs="Arial"/>
          <w:sz w:val="20"/>
          <w:szCs w:val="20"/>
        </w:rPr>
        <w:t>Ombudsrail</w:t>
      </w:r>
      <w:proofErr w:type="spellEnd"/>
      <w:r w:rsidR="00CC5D5F" w:rsidRPr="0024106E">
        <w:rPr>
          <w:rFonts w:ascii="Arial" w:hAnsi="Arial" w:cs="Arial"/>
          <w:sz w:val="20"/>
          <w:szCs w:val="20"/>
        </w:rPr>
        <w:t xml:space="preserve"> …).  </w:t>
      </w:r>
      <w:r w:rsidR="000336F8">
        <w:rPr>
          <w:rFonts w:ascii="Arial" w:hAnsi="Arial" w:cs="Arial"/>
          <w:sz w:val="20"/>
          <w:szCs w:val="20"/>
        </w:rPr>
        <w:t>22</w:t>
      </w:r>
      <w:r w:rsidR="00CC5D5F" w:rsidRPr="0024106E">
        <w:rPr>
          <w:rFonts w:ascii="Arial" w:hAnsi="Arial" w:cs="Arial"/>
          <w:sz w:val="20"/>
          <w:szCs w:val="20"/>
        </w:rPr>
        <w:t>% van de burgers</w:t>
      </w:r>
      <w:r w:rsidR="003B4AAD">
        <w:rPr>
          <w:rFonts w:ascii="Arial" w:hAnsi="Arial" w:cs="Arial"/>
          <w:sz w:val="20"/>
          <w:szCs w:val="20"/>
        </w:rPr>
        <w:t xml:space="preserve"> werd doorverwezen </w:t>
      </w:r>
      <w:r w:rsidR="000336F8">
        <w:rPr>
          <w:rFonts w:ascii="Arial" w:hAnsi="Arial" w:cs="Arial"/>
          <w:sz w:val="20"/>
          <w:szCs w:val="20"/>
        </w:rPr>
        <w:t>naar externe sociale dienstverlening</w:t>
      </w:r>
      <w:r w:rsidR="00CC5D5F" w:rsidRPr="0024106E">
        <w:rPr>
          <w:rFonts w:ascii="Arial" w:hAnsi="Arial" w:cs="Arial"/>
          <w:sz w:val="20"/>
          <w:szCs w:val="20"/>
        </w:rPr>
        <w:t>.</w:t>
      </w:r>
    </w:p>
    <w:p w14:paraId="78A1DC5C" w14:textId="77777777" w:rsidR="003B4AAD" w:rsidRDefault="003B4AAD" w:rsidP="00CC5D5F">
      <w:pPr>
        <w:rPr>
          <w:rFonts w:ascii="Arial" w:hAnsi="Arial" w:cs="Arial"/>
          <w:b/>
          <w:sz w:val="20"/>
          <w:szCs w:val="20"/>
        </w:rPr>
      </w:pPr>
    </w:p>
    <w:p w14:paraId="748FB4B9" w14:textId="77777777" w:rsidR="00CC5D5F" w:rsidRPr="003B4AAD" w:rsidRDefault="00CC5D5F" w:rsidP="00CC5D5F">
      <w:pPr>
        <w:pStyle w:val="Lijstalinea"/>
        <w:numPr>
          <w:ilvl w:val="0"/>
          <w:numId w:val="6"/>
        </w:numPr>
        <w:rPr>
          <w:rFonts w:ascii="Arial" w:hAnsi="Arial" w:cs="Arial"/>
          <w:b/>
          <w:sz w:val="28"/>
          <w:szCs w:val="28"/>
        </w:rPr>
      </w:pPr>
      <w:r w:rsidRPr="003B4AAD">
        <w:rPr>
          <w:rFonts w:ascii="Arial" w:hAnsi="Arial" w:cs="Arial"/>
          <w:b/>
          <w:sz w:val="28"/>
          <w:szCs w:val="28"/>
        </w:rPr>
        <w:t>Onmiddellijke dienstverlening</w:t>
      </w:r>
      <w:r w:rsidR="00B344B7">
        <w:rPr>
          <w:rFonts w:ascii="Arial" w:hAnsi="Arial" w:cs="Arial"/>
          <w:b/>
          <w:sz w:val="28"/>
          <w:szCs w:val="28"/>
        </w:rPr>
        <w:t>en</w:t>
      </w:r>
      <w:r w:rsidRPr="003B4AAD">
        <w:rPr>
          <w:rFonts w:ascii="Arial" w:hAnsi="Arial" w:cs="Arial"/>
          <w:b/>
          <w:sz w:val="28"/>
          <w:szCs w:val="28"/>
        </w:rPr>
        <w:t>-Intern</w:t>
      </w:r>
    </w:p>
    <w:p w14:paraId="48150E6C" w14:textId="77777777" w:rsidR="00CC5D5F" w:rsidRPr="0024106E" w:rsidRDefault="00CC5D5F" w:rsidP="00CC5D5F">
      <w:pPr>
        <w:pStyle w:val="Lijstalinea"/>
        <w:ind w:left="360"/>
        <w:rPr>
          <w:rFonts w:ascii="Arial" w:hAnsi="Arial" w:cs="Arial"/>
          <w:b/>
          <w:sz w:val="20"/>
          <w:szCs w:val="20"/>
        </w:rPr>
      </w:pPr>
    </w:p>
    <w:p w14:paraId="6AD730C1" w14:textId="77777777" w:rsidR="00CC5D5F" w:rsidRPr="003B4AAD" w:rsidRDefault="00CC5D5F" w:rsidP="00CC5D5F">
      <w:pPr>
        <w:pStyle w:val="Lijstalinea"/>
        <w:numPr>
          <w:ilvl w:val="1"/>
          <w:numId w:val="6"/>
        </w:numPr>
        <w:rPr>
          <w:rFonts w:ascii="Arial" w:hAnsi="Arial" w:cs="Arial"/>
          <w:b/>
          <w:sz w:val="24"/>
          <w:szCs w:val="24"/>
        </w:rPr>
      </w:pPr>
      <w:r w:rsidRPr="003B4AAD">
        <w:rPr>
          <w:rFonts w:ascii="Arial" w:hAnsi="Arial" w:cs="Arial"/>
          <w:b/>
          <w:sz w:val="24"/>
          <w:szCs w:val="24"/>
        </w:rPr>
        <w:t>Algemeen</w:t>
      </w:r>
    </w:p>
    <w:p w14:paraId="5C764F0D"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De contacten die onder deze categorie vallen, zijn contacten die een materie betreffen waarvoor de stad Leuven bevoegd is, maar waarin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geen tussenkomst kan bieden.</w:t>
      </w:r>
    </w:p>
    <w:p w14:paraId="41C39823"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Het gaat hier hoofdzakelijk over vragen, opmerkingen of klachten waarvoor de burger nog geen contact heeft opgenomen met de bevoegde dienst (eerstelijnsklachten) of klachten waarbij er reglementaire verhinderingsgronden worden vastgesteld zodat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niet mag tussenkomen.</w:t>
      </w:r>
    </w:p>
    <w:p w14:paraId="07B05E92"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Bij een gewone doorverwijzing wordt de burger meegedeeld dat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geen tussenkomst kan verstrekken met de opgave van de reden. Hij wordt doorverwezen naar de bevoegde dienst die over de vereiste expertise beschikt om hem zo volledig en correct mogelijk te antwoorden of om het probleem dat hij meldt te verhelpen. De opmerkingen van de burger worden overgemaakt aan de bevoegde dienst voor verdere afhandeling.</w:t>
      </w:r>
    </w:p>
    <w:p w14:paraId="1428B114"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Het gebeurt ook geregeld dat de burger onmiddellijk kan geholpen worden omdat een antwoord op zijn vraag gekend is. In deze omstandigheden stelt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de burger in kennis van het feit dat de dienst in principe geen tussenkomst kan bieden en worden hem de coördinaten van de bevoegde dienst bezorgd. Zo kan de burger in de toekomst de bevoegde dienst aanspreken.</w:t>
      </w:r>
    </w:p>
    <w:p w14:paraId="781DFBEB" w14:textId="77777777" w:rsidR="00CC5D5F" w:rsidRDefault="00CC5D5F" w:rsidP="00CC5D5F">
      <w:pPr>
        <w:rPr>
          <w:rFonts w:ascii="Arial" w:hAnsi="Arial" w:cs="Arial"/>
          <w:sz w:val="20"/>
          <w:szCs w:val="20"/>
        </w:rPr>
      </w:pPr>
    </w:p>
    <w:p w14:paraId="3156544B" w14:textId="77777777" w:rsidR="00BB02B3" w:rsidRDefault="00BB02B3" w:rsidP="00CC5D5F">
      <w:pPr>
        <w:rPr>
          <w:rFonts w:ascii="Arial" w:hAnsi="Arial" w:cs="Arial"/>
          <w:sz w:val="20"/>
          <w:szCs w:val="20"/>
        </w:rPr>
      </w:pPr>
    </w:p>
    <w:p w14:paraId="57EC86B4" w14:textId="77777777" w:rsidR="00BF7AAC" w:rsidRDefault="00BF7AAC" w:rsidP="00CC5D5F">
      <w:pPr>
        <w:rPr>
          <w:rFonts w:ascii="Arial" w:hAnsi="Arial" w:cs="Arial"/>
          <w:sz w:val="20"/>
          <w:szCs w:val="20"/>
        </w:rPr>
      </w:pPr>
    </w:p>
    <w:p w14:paraId="27F88FD8"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Aantal en verdeling</w:t>
      </w:r>
    </w:p>
    <w:p w14:paraId="05B30CE4" w14:textId="77777777" w:rsidR="00CC5D5F" w:rsidRDefault="00CC5D5F" w:rsidP="00CC5D5F">
      <w:pPr>
        <w:rPr>
          <w:rFonts w:ascii="Arial" w:hAnsi="Arial" w:cs="Arial"/>
          <w:sz w:val="20"/>
          <w:szCs w:val="20"/>
        </w:rPr>
      </w:pPr>
      <w:r w:rsidRPr="0024106E">
        <w:rPr>
          <w:rFonts w:ascii="Arial" w:hAnsi="Arial" w:cs="Arial"/>
          <w:sz w:val="20"/>
          <w:szCs w:val="20"/>
        </w:rPr>
        <w:t xml:space="preserve">In totaal werden </w:t>
      </w:r>
      <w:r w:rsidR="00A15F38">
        <w:rPr>
          <w:rFonts w:ascii="Arial" w:hAnsi="Arial" w:cs="Arial"/>
          <w:b/>
          <w:sz w:val="20"/>
          <w:szCs w:val="20"/>
        </w:rPr>
        <w:t>233</w:t>
      </w:r>
      <w:r w:rsidRPr="0024106E">
        <w:rPr>
          <w:rFonts w:ascii="Arial" w:hAnsi="Arial" w:cs="Arial"/>
          <w:sz w:val="20"/>
          <w:szCs w:val="20"/>
        </w:rPr>
        <w:t xml:space="preserve"> contacten geregistreerd die betrekking hadden op een materie die behoort tot de stedelijke bevoegdheid. </w:t>
      </w:r>
      <w:r w:rsidR="00A15F38">
        <w:rPr>
          <w:rFonts w:ascii="Arial" w:hAnsi="Arial" w:cs="Arial"/>
          <w:b/>
          <w:sz w:val="20"/>
          <w:szCs w:val="20"/>
        </w:rPr>
        <w:t>91</w:t>
      </w:r>
      <w:r w:rsidRPr="0024106E">
        <w:rPr>
          <w:rFonts w:ascii="Arial" w:hAnsi="Arial" w:cs="Arial"/>
          <w:sz w:val="20"/>
          <w:szCs w:val="20"/>
        </w:rPr>
        <w:t xml:space="preserve"> van deze contacten waren van het type “onmiddellijke dienstverlening intern. Het gaat hier over </w:t>
      </w:r>
      <w:r w:rsidR="00A15F38">
        <w:rPr>
          <w:rFonts w:ascii="Arial" w:hAnsi="Arial" w:cs="Arial"/>
          <w:sz w:val="20"/>
          <w:szCs w:val="20"/>
        </w:rPr>
        <w:t>91</w:t>
      </w:r>
      <w:r w:rsidRPr="0024106E">
        <w:rPr>
          <w:rFonts w:ascii="Arial" w:hAnsi="Arial" w:cs="Arial"/>
          <w:sz w:val="20"/>
          <w:szCs w:val="20"/>
        </w:rPr>
        <w:t xml:space="preserve"> eerstelijnsklachten die werden doorverwezen naar </w:t>
      </w:r>
      <w:r w:rsidR="008672DA">
        <w:rPr>
          <w:rFonts w:ascii="Arial" w:hAnsi="Arial" w:cs="Arial"/>
          <w:sz w:val="20"/>
          <w:szCs w:val="20"/>
        </w:rPr>
        <w:t xml:space="preserve">de </w:t>
      </w:r>
      <w:r w:rsidRPr="0024106E">
        <w:rPr>
          <w:rFonts w:ascii="Arial" w:hAnsi="Arial" w:cs="Arial"/>
          <w:sz w:val="20"/>
          <w:szCs w:val="20"/>
        </w:rPr>
        <w:t>desbetreffende directies en diensten.</w:t>
      </w:r>
    </w:p>
    <w:p w14:paraId="41023BE1" w14:textId="77777777" w:rsidR="00CC5D5F" w:rsidRPr="008672DA" w:rsidRDefault="00CC5D5F" w:rsidP="00CC5D5F">
      <w:pPr>
        <w:rPr>
          <w:rFonts w:ascii="Arial" w:hAnsi="Arial" w:cs="Arial"/>
          <w:sz w:val="16"/>
          <w:szCs w:val="16"/>
        </w:rPr>
      </w:pPr>
      <w:r w:rsidRPr="008672DA">
        <w:rPr>
          <w:rFonts w:ascii="Arial" w:hAnsi="Arial" w:cs="Arial"/>
          <w:sz w:val="16"/>
          <w:szCs w:val="16"/>
        </w:rPr>
        <w:lastRenderedPageBreak/>
        <w:t>Figuur 9: Aantal onmiddellijke diensteverleningen intern per maand</w:t>
      </w:r>
      <w:r w:rsidR="00A15F38">
        <w:rPr>
          <w:rFonts w:ascii="Arial" w:hAnsi="Arial" w:cs="Arial"/>
          <w:sz w:val="16"/>
          <w:szCs w:val="16"/>
        </w:rPr>
        <w:t xml:space="preserve"> (absolute aantallen)</w:t>
      </w:r>
    </w:p>
    <w:p w14:paraId="0DBFF14C" w14:textId="77777777" w:rsidR="00CC5D5F" w:rsidRPr="0024106E" w:rsidRDefault="00D33BE9" w:rsidP="00CC5D5F">
      <w:pPr>
        <w:rPr>
          <w:rFonts w:ascii="Arial" w:hAnsi="Arial" w:cs="Arial"/>
          <w:b/>
          <w:sz w:val="20"/>
          <w:szCs w:val="20"/>
        </w:rPr>
      </w:pPr>
      <w:r>
        <w:rPr>
          <w:noProof/>
        </w:rPr>
        <w:drawing>
          <wp:inline distT="0" distB="0" distL="0" distR="0" wp14:anchorId="15EAD80B" wp14:editId="6D6ED36B">
            <wp:extent cx="5486400" cy="2762250"/>
            <wp:effectExtent l="0" t="0" r="0" b="0"/>
            <wp:docPr id="3" name="Grafiek 3">
              <a:extLst xmlns:a="http://schemas.openxmlformats.org/drawingml/2006/main">
                <a:ext uri="{FF2B5EF4-FFF2-40B4-BE49-F238E27FC236}">
                  <a16:creationId xmlns:a16="http://schemas.microsoft.com/office/drawing/2014/main" id="{869B1585-B8A8-463E-9ECC-C56FF775F4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9899D3" w14:textId="77777777" w:rsidR="00A15F38" w:rsidRDefault="00A15F38" w:rsidP="00CC5D5F">
      <w:pPr>
        <w:rPr>
          <w:rFonts w:ascii="Arial" w:hAnsi="Arial" w:cs="Arial"/>
          <w:sz w:val="20"/>
          <w:szCs w:val="20"/>
        </w:rPr>
      </w:pPr>
      <w:r>
        <w:rPr>
          <w:rFonts w:ascii="Arial" w:hAnsi="Arial" w:cs="Arial"/>
          <w:sz w:val="20"/>
          <w:szCs w:val="20"/>
        </w:rPr>
        <w:t>De</w:t>
      </w:r>
      <w:r w:rsidR="00CC5D5F" w:rsidRPr="0024106E">
        <w:rPr>
          <w:rFonts w:ascii="Arial" w:hAnsi="Arial" w:cs="Arial"/>
          <w:sz w:val="20"/>
          <w:szCs w:val="20"/>
        </w:rPr>
        <w:t xml:space="preserve"> eerstelijnsklachten </w:t>
      </w:r>
      <w:r>
        <w:rPr>
          <w:rFonts w:ascii="Arial" w:hAnsi="Arial" w:cs="Arial"/>
          <w:sz w:val="20"/>
          <w:szCs w:val="20"/>
        </w:rPr>
        <w:t xml:space="preserve">zijn gelijkmatig verdeeld over het jaar met </w:t>
      </w:r>
      <w:r w:rsidR="00BB02B3">
        <w:rPr>
          <w:rFonts w:ascii="Arial" w:hAnsi="Arial" w:cs="Arial"/>
          <w:sz w:val="20"/>
          <w:szCs w:val="20"/>
        </w:rPr>
        <w:t>een piek in mei.</w:t>
      </w:r>
    </w:p>
    <w:p w14:paraId="5451E361" w14:textId="77777777" w:rsidR="00B344B7" w:rsidRPr="0024106E" w:rsidRDefault="00A15F38" w:rsidP="00CC5D5F">
      <w:pPr>
        <w:rPr>
          <w:rFonts w:ascii="Arial" w:hAnsi="Arial" w:cs="Arial"/>
          <w:sz w:val="20"/>
          <w:szCs w:val="20"/>
        </w:rPr>
      </w:pPr>
      <w:r w:rsidRPr="0024106E">
        <w:rPr>
          <w:rFonts w:ascii="Arial" w:hAnsi="Arial" w:cs="Arial"/>
          <w:sz w:val="20"/>
          <w:szCs w:val="20"/>
        </w:rPr>
        <w:t xml:space="preserve"> </w:t>
      </w:r>
    </w:p>
    <w:p w14:paraId="648CF520"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Onmiddellijke dienstverleningen</w:t>
      </w:r>
      <w:r w:rsidR="004B0A46">
        <w:rPr>
          <w:rFonts w:ascii="Arial" w:hAnsi="Arial" w:cs="Arial"/>
          <w:b/>
          <w:sz w:val="20"/>
          <w:szCs w:val="20"/>
        </w:rPr>
        <w:t>-I</w:t>
      </w:r>
      <w:r w:rsidRPr="0024106E">
        <w:rPr>
          <w:rFonts w:ascii="Arial" w:hAnsi="Arial" w:cs="Arial"/>
          <w:b/>
          <w:sz w:val="20"/>
          <w:szCs w:val="20"/>
        </w:rPr>
        <w:t>ntern per type</w:t>
      </w:r>
    </w:p>
    <w:p w14:paraId="0EA4B441" w14:textId="77777777" w:rsidR="00CC5D5F" w:rsidRPr="0024106E" w:rsidRDefault="00CC5D5F" w:rsidP="00CC5D5F">
      <w:pPr>
        <w:rPr>
          <w:rFonts w:ascii="Arial" w:hAnsi="Arial" w:cs="Arial"/>
          <w:sz w:val="20"/>
          <w:szCs w:val="20"/>
        </w:rPr>
      </w:pPr>
      <w:r w:rsidRPr="0024106E">
        <w:rPr>
          <w:rFonts w:ascii="Arial" w:hAnsi="Arial" w:cs="Arial"/>
          <w:sz w:val="20"/>
          <w:szCs w:val="20"/>
        </w:rPr>
        <w:t>Bij de onmiddellijke dienstverleningen-</w:t>
      </w:r>
      <w:r w:rsidR="004B0A46">
        <w:rPr>
          <w:rFonts w:ascii="Arial" w:hAnsi="Arial" w:cs="Arial"/>
          <w:sz w:val="20"/>
          <w:szCs w:val="20"/>
        </w:rPr>
        <w:t>I</w:t>
      </w:r>
      <w:r w:rsidRPr="0024106E">
        <w:rPr>
          <w:rFonts w:ascii="Arial" w:hAnsi="Arial" w:cs="Arial"/>
          <w:sz w:val="20"/>
          <w:szCs w:val="20"/>
        </w:rPr>
        <w:t>ntern kan een onderscheid worden gemaakt tussen:</w:t>
      </w:r>
    </w:p>
    <w:p w14:paraId="5FA3DD1B" w14:textId="77777777" w:rsidR="00CC5D5F" w:rsidRPr="0024106E" w:rsidRDefault="00CC5D5F" w:rsidP="00CC5D5F">
      <w:pPr>
        <w:pStyle w:val="Lijstalinea"/>
        <w:numPr>
          <w:ilvl w:val="0"/>
          <w:numId w:val="11"/>
        </w:numPr>
        <w:rPr>
          <w:rFonts w:ascii="Arial" w:hAnsi="Arial" w:cs="Arial"/>
          <w:sz w:val="20"/>
          <w:szCs w:val="20"/>
        </w:rPr>
      </w:pPr>
      <w:r w:rsidRPr="0024106E">
        <w:rPr>
          <w:rFonts w:ascii="Arial" w:hAnsi="Arial" w:cs="Arial"/>
          <w:sz w:val="20"/>
          <w:szCs w:val="20"/>
        </w:rPr>
        <w:t>Vragen om informatie</w:t>
      </w:r>
    </w:p>
    <w:p w14:paraId="2C663731" w14:textId="77777777" w:rsidR="00CC5D5F" w:rsidRPr="0024106E" w:rsidRDefault="00CC5D5F" w:rsidP="00CC5D5F">
      <w:pPr>
        <w:pStyle w:val="Lijstalinea"/>
        <w:numPr>
          <w:ilvl w:val="0"/>
          <w:numId w:val="11"/>
        </w:numPr>
        <w:rPr>
          <w:rFonts w:ascii="Arial" w:hAnsi="Arial" w:cs="Arial"/>
          <w:sz w:val="20"/>
          <w:szCs w:val="20"/>
        </w:rPr>
      </w:pPr>
      <w:r w:rsidRPr="0024106E">
        <w:rPr>
          <w:rFonts w:ascii="Arial" w:hAnsi="Arial" w:cs="Arial"/>
          <w:sz w:val="20"/>
          <w:szCs w:val="20"/>
        </w:rPr>
        <w:t>Meldingen: de burger meldt een probleem dat verholpen dient te worden</w:t>
      </w:r>
    </w:p>
    <w:p w14:paraId="6860193B" w14:textId="77777777" w:rsidR="00CC5D5F" w:rsidRPr="0024106E" w:rsidRDefault="00CC5D5F" w:rsidP="00CC5D5F">
      <w:pPr>
        <w:pStyle w:val="Lijstalinea"/>
        <w:numPr>
          <w:ilvl w:val="0"/>
          <w:numId w:val="11"/>
        </w:numPr>
        <w:rPr>
          <w:rFonts w:ascii="Arial" w:hAnsi="Arial" w:cs="Arial"/>
          <w:sz w:val="20"/>
          <w:szCs w:val="20"/>
        </w:rPr>
      </w:pPr>
      <w:r w:rsidRPr="0024106E">
        <w:rPr>
          <w:rFonts w:ascii="Arial" w:hAnsi="Arial" w:cs="Arial"/>
          <w:sz w:val="20"/>
          <w:szCs w:val="20"/>
        </w:rPr>
        <w:t>Klachten: de burger formuleert een klacht of uit een ongenoegen over een stedelijke dienst.</w:t>
      </w:r>
    </w:p>
    <w:p w14:paraId="49B4E2BF" w14:textId="77777777" w:rsidR="00CC5D5F" w:rsidRPr="004B0A46" w:rsidRDefault="00CC5D5F" w:rsidP="00CC5D5F">
      <w:pPr>
        <w:rPr>
          <w:rFonts w:ascii="Arial" w:hAnsi="Arial" w:cs="Arial"/>
          <w:sz w:val="16"/>
          <w:szCs w:val="16"/>
        </w:rPr>
      </w:pPr>
      <w:r w:rsidRPr="004B0A46">
        <w:rPr>
          <w:rFonts w:ascii="Arial" w:hAnsi="Arial" w:cs="Arial"/>
          <w:sz w:val="16"/>
          <w:szCs w:val="16"/>
        </w:rPr>
        <w:t xml:space="preserve">Figuur </w:t>
      </w:r>
      <w:r w:rsidR="004B0A46" w:rsidRPr="004B0A46">
        <w:rPr>
          <w:rFonts w:ascii="Arial" w:hAnsi="Arial" w:cs="Arial"/>
          <w:sz w:val="16"/>
          <w:szCs w:val="16"/>
        </w:rPr>
        <w:t>10</w:t>
      </w:r>
      <w:r w:rsidRPr="004B0A46">
        <w:rPr>
          <w:rFonts w:ascii="Arial" w:hAnsi="Arial" w:cs="Arial"/>
          <w:sz w:val="16"/>
          <w:szCs w:val="16"/>
        </w:rPr>
        <w:t>: dienstverleningen intern per type</w:t>
      </w:r>
    </w:p>
    <w:p w14:paraId="3B6B8BF5" w14:textId="77777777" w:rsidR="00CC5D5F" w:rsidRDefault="0014634D" w:rsidP="00CC5D5F">
      <w:pPr>
        <w:rPr>
          <w:rFonts w:ascii="Arial" w:hAnsi="Arial" w:cs="Arial"/>
          <w:noProof/>
          <w:sz w:val="20"/>
          <w:szCs w:val="20"/>
        </w:rPr>
      </w:pPr>
      <w:r>
        <w:rPr>
          <w:noProof/>
        </w:rPr>
        <w:drawing>
          <wp:inline distT="0" distB="0" distL="0" distR="0" wp14:anchorId="4FB19D44" wp14:editId="6BEB1B08">
            <wp:extent cx="4448175" cy="1666875"/>
            <wp:effectExtent l="0" t="0" r="0" b="28575"/>
            <wp:docPr id="8" name="Grafiek 8">
              <a:extLst xmlns:a="http://schemas.openxmlformats.org/drawingml/2006/main">
                <a:ext uri="{FF2B5EF4-FFF2-40B4-BE49-F238E27FC236}">
                  <a16:creationId xmlns:a16="http://schemas.microsoft.com/office/drawing/2014/main" id="{288313AD-35C2-48BC-A0C7-857C989A4C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7E5164A" w14:textId="77777777" w:rsidR="00CC5D5F" w:rsidRDefault="004B0A46" w:rsidP="00CC5D5F">
      <w:pPr>
        <w:rPr>
          <w:rFonts w:ascii="Arial" w:hAnsi="Arial" w:cs="Arial"/>
          <w:sz w:val="20"/>
          <w:szCs w:val="20"/>
        </w:rPr>
      </w:pPr>
      <w:r>
        <w:rPr>
          <w:rFonts w:ascii="Arial" w:hAnsi="Arial" w:cs="Arial"/>
          <w:sz w:val="20"/>
          <w:szCs w:val="20"/>
        </w:rPr>
        <w:t>Bij</w:t>
      </w:r>
      <w:r w:rsidR="00901179">
        <w:rPr>
          <w:rFonts w:ascii="Arial" w:hAnsi="Arial" w:cs="Arial"/>
          <w:sz w:val="20"/>
          <w:szCs w:val="20"/>
        </w:rPr>
        <w:t xml:space="preserve"> 38%</w:t>
      </w:r>
      <w:r w:rsidR="00CC5D5F" w:rsidRPr="0024106E">
        <w:rPr>
          <w:rFonts w:ascii="Arial" w:hAnsi="Arial" w:cs="Arial"/>
          <w:sz w:val="20"/>
          <w:szCs w:val="20"/>
        </w:rPr>
        <w:t xml:space="preserve"> van de contactopnames (meldingen en vragen) </w:t>
      </w:r>
      <w:r w:rsidR="00B528C2">
        <w:rPr>
          <w:rFonts w:ascii="Arial" w:hAnsi="Arial" w:cs="Arial"/>
          <w:sz w:val="20"/>
          <w:szCs w:val="20"/>
        </w:rPr>
        <w:t xml:space="preserve">werd </w:t>
      </w:r>
      <w:r w:rsidR="00CC5D5F" w:rsidRPr="0024106E">
        <w:rPr>
          <w:rFonts w:ascii="Arial" w:hAnsi="Arial" w:cs="Arial"/>
          <w:sz w:val="20"/>
          <w:szCs w:val="20"/>
        </w:rPr>
        <w:t xml:space="preserve">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xml:space="preserve"> </w:t>
      </w:r>
      <w:r>
        <w:rPr>
          <w:rFonts w:ascii="Arial" w:hAnsi="Arial" w:cs="Arial"/>
          <w:sz w:val="20"/>
          <w:szCs w:val="20"/>
        </w:rPr>
        <w:t xml:space="preserve">gecontacteerd </w:t>
      </w:r>
      <w:r w:rsidR="00CC5D5F" w:rsidRPr="0024106E">
        <w:rPr>
          <w:rFonts w:ascii="Arial" w:hAnsi="Arial" w:cs="Arial"/>
          <w:sz w:val="20"/>
          <w:szCs w:val="20"/>
        </w:rPr>
        <w:t xml:space="preserve">omdat het voor de burger niet duidelijk </w:t>
      </w:r>
      <w:r w:rsidR="00B528C2">
        <w:rPr>
          <w:rFonts w:ascii="Arial" w:hAnsi="Arial" w:cs="Arial"/>
          <w:sz w:val="20"/>
          <w:szCs w:val="20"/>
        </w:rPr>
        <w:t>was</w:t>
      </w:r>
      <w:r w:rsidR="00CC5D5F" w:rsidRPr="0024106E">
        <w:rPr>
          <w:rFonts w:ascii="Arial" w:hAnsi="Arial" w:cs="Arial"/>
          <w:sz w:val="20"/>
          <w:szCs w:val="20"/>
        </w:rPr>
        <w:t xml:space="preserve"> welke stedelijke dienst bevoegd is voor de materie waarvoor hij zich wenst</w:t>
      </w:r>
      <w:r w:rsidR="00B528C2">
        <w:rPr>
          <w:rFonts w:ascii="Arial" w:hAnsi="Arial" w:cs="Arial"/>
          <w:sz w:val="20"/>
          <w:szCs w:val="20"/>
        </w:rPr>
        <w:t>e</w:t>
      </w:r>
      <w:r w:rsidR="00CC5D5F" w:rsidRPr="0024106E">
        <w:rPr>
          <w:rFonts w:ascii="Arial" w:hAnsi="Arial" w:cs="Arial"/>
          <w:sz w:val="20"/>
          <w:szCs w:val="20"/>
        </w:rPr>
        <w:t xml:space="preserve"> te bevragen.  </w:t>
      </w:r>
    </w:p>
    <w:p w14:paraId="1A94D805"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Wijze van contactopname bij onmiddellijke dienstverlening</w:t>
      </w:r>
      <w:r w:rsidR="005468D2">
        <w:rPr>
          <w:rFonts w:ascii="Arial" w:hAnsi="Arial" w:cs="Arial"/>
          <w:b/>
          <w:sz w:val="20"/>
          <w:szCs w:val="20"/>
        </w:rPr>
        <w:t>en</w:t>
      </w:r>
      <w:r w:rsidR="004B0A46">
        <w:rPr>
          <w:rFonts w:ascii="Arial" w:hAnsi="Arial" w:cs="Arial"/>
          <w:b/>
          <w:sz w:val="20"/>
          <w:szCs w:val="20"/>
        </w:rPr>
        <w:t>-I</w:t>
      </w:r>
      <w:r w:rsidRPr="0024106E">
        <w:rPr>
          <w:rFonts w:ascii="Arial" w:hAnsi="Arial" w:cs="Arial"/>
          <w:b/>
          <w:sz w:val="20"/>
          <w:szCs w:val="20"/>
        </w:rPr>
        <w:t>ntern</w:t>
      </w:r>
    </w:p>
    <w:p w14:paraId="5B300810" w14:textId="77777777" w:rsidR="00CC5D5F" w:rsidRDefault="00CC5D5F" w:rsidP="00CC5D5F">
      <w:pPr>
        <w:rPr>
          <w:rFonts w:ascii="Arial" w:hAnsi="Arial" w:cs="Arial"/>
          <w:sz w:val="16"/>
          <w:szCs w:val="16"/>
        </w:rPr>
      </w:pPr>
      <w:r w:rsidRPr="004B0A46">
        <w:rPr>
          <w:rFonts w:ascii="Arial" w:hAnsi="Arial" w:cs="Arial"/>
          <w:sz w:val="16"/>
          <w:szCs w:val="16"/>
        </w:rPr>
        <w:lastRenderedPageBreak/>
        <w:t xml:space="preserve">Figuur </w:t>
      </w:r>
      <w:r w:rsidR="004B0A46" w:rsidRPr="004B0A46">
        <w:rPr>
          <w:rFonts w:ascii="Arial" w:hAnsi="Arial" w:cs="Arial"/>
          <w:sz w:val="16"/>
          <w:szCs w:val="16"/>
        </w:rPr>
        <w:t>11</w:t>
      </w:r>
      <w:r w:rsidRPr="004B0A46">
        <w:rPr>
          <w:rFonts w:ascii="Arial" w:hAnsi="Arial" w:cs="Arial"/>
          <w:sz w:val="16"/>
          <w:szCs w:val="16"/>
        </w:rPr>
        <w:t xml:space="preserve">: Wijze waarop burger contact opneemt </w:t>
      </w:r>
      <w:r w:rsidR="00901179">
        <w:rPr>
          <w:noProof/>
        </w:rPr>
        <w:drawing>
          <wp:inline distT="0" distB="0" distL="0" distR="0" wp14:anchorId="3579003D" wp14:editId="7E0AE139">
            <wp:extent cx="4810125" cy="1809750"/>
            <wp:effectExtent l="0" t="0" r="0" b="0"/>
            <wp:docPr id="9" name="Grafiek 9">
              <a:extLst xmlns:a="http://schemas.openxmlformats.org/drawingml/2006/main">
                <a:ext uri="{FF2B5EF4-FFF2-40B4-BE49-F238E27FC236}">
                  <a16:creationId xmlns:a16="http://schemas.microsoft.com/office/drawing/2014/main" id="{60349138-0842-4F1B-BFCA-17B3C486C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B23C41" w14:textId="77777777" w:rsidR="00CC5D5F" w:rsidRDefault="00B666EF" w:rsidP="00CC5D5F">
      <w:pPr>
        <w:rPr>
          <w:rFonts w:ascii="Arial" w:hAnsi="Arial" w:cs="Arial"/>
          <w:sz w:val="20"/>
          <w:szCs w:val="20"/>
        </w:rPr>
      </w:pPr>
      <w:r>
        <w:rPr>
          <w:rFonts w:ascii="Arial" w:hAnsi="Arial" w:cs="Arial"/>
          <w:sz w:val="20"/>
          <w:szCs w:val="20"/>
        </w:rPr>
        <w:t>65</w:t>
      </w:r>
      <w:r w:rsidR="00CC5D5F" w:rsidRPr="0024106E">
        <w:rPr>
          <w:rFonts w:ascii="Arial" w:hAnsi="Arial" w:cs="Arial"/>
          <w:sz w:val="20"/>
          <w:szCs w:val="20"/>
        </w:rPr>
        <w:t xml:space="preserve">% van de burgers die klachten, vragen of meldingen </w:t>
      </w:r>
      <w:r w:rsidR="005468D2">
        <w:rPr>
          <w:rFonts w:ascii="Arial" w:hAnsi="Arial" w:cs="Arial"/>
          <w:sz w:val="20"/>
          <w:szCs w:val="20"/>
        </w:rPr>
        <w:t>hebben</w:t>
      </w:r>
      <w:r w:rsidR="00CC5D5F" w:rsidRPr="0024106E">
        <w:rPr>
          <w:rFonts w:ascii="Arial" w:hAnsi="Arial" w:cs="Arial"/>
          <w:sz w:val="20"/>
          <w:szCs w:val="20"/>
        </w:rPr>
        <w:t xml:space="preserve"> over een materie die tot het bevoegdheidsdomein van de </w:t>
      </w:r>
      <w:r w:rsidR="00C1682B">
        <w:rPr>
          <w:rFonts w:ascii="Arial" w:hAnsi="Arial" w:cs="Arial"/>
          <w:sz w:val="20"/>
          <w:szCs w:val="20"/>
        </w:rPr>
        <w:t>stad</w:t>
      </w:r>
      <w:r w:rsidR="00CC5D5F" w:rsidRPr="0024106E">
        <w:rPr>
          <w:rFonts w:ascii="Arial" w:hAnsi="Arial" w:cs="Arial"/>
          <w:sz w:val="20"/>
          <w:szCs w:val="20"/>
        </w:rPr>
        <w:t xml:space="preserve"> behoort</w:t>
      </w:r>
      <w:r>
        <w:rPr>
          <w:rFonts w:ascii="Arial" w:hAnsi="Arial" w:cs="Arial"/>
          <w:sz w:val="20"/>
          <w:szCs w:val="20"/>
        </w:rPr>
        <w:t>,</w:t>
      </w:r>
      <w:r w:rsidR="00CC5D5F" w:rsidRPr="0024106E">
        <w:rPr>
          <w:rFonts w:ascii="Arial" w:hAnsi="Arial" w:cs="Arial"/>
          <w:sz w:val="20"/>
          <w:szCs w:val="20"/>
        </w:rPr>
        <w:t xml:space="preserve"> </w:t>
      </w:r>
      <w:r>
        <w:rPr>
          <w:rFonts w:ascii="Arial" w:hAnsi="Arial" w:cs="Arial"/>
          <w:sz w:val="20"/>
          <w:szCs w:val="20"/>
        </w:rPr>
        <w:t>uiten</w:t>
      </w:r>
      <w:r w:rsidR="00CC5D5F" w:rsidRPr="0024106E">
        <w:rPr>
          <w:rFonts w:ascii="Arial" w:hAnsi="Arial" w:cs="Arial"/>
          <w:sz w:val="20"/>
          <w:szCs w:val="20"/>
        </w:rPr>
        <w:t xml:space="preserve"> dit op een schriftelijke manier (</w:t>
      </w:r>
      <w:r w:rsidR="00B528C2">
        <w:rPr>
          <w:rFonts w:ascii="Arial" w:hAnsi="Arial" w:cs="Arial"/>
          <w:sz w:val="20"/>
          <w:szCs w:val="20"/>
        </w:rPr>
        <w:t xml:space="preserve">via </w:t>
      </w:r>
      <w:r w:rsidR="00CC5D5F" w:rsidRPr="0024106E">
        <w:rPr>
          <w:rFonts w:ascii="Arial" w:hAnsi="Arial" w:cs="Arial"/>
          <w:sz w:val="20"/>
          <w:szCs w:val="20"/>
        </w:rPr>
        <w:t xml:space="preserve">e-mail en klachtenformulier). Slechts 3% van de contacten </w:t>
      </w:r>
      <w:r w:rsidR="004B0A46">
        <w:rPr>
          <w:rFonts w:ascii="Arial" w:hAnsi="Arial" w:cs="Arial"/>
          <w:sz w:val="20"/>
          <w:szCs w:val="20"/>
        </w:rPr>
        <w:t xml:space="preserve">van het type </w:t>
      </w:r>
      <w:r w:rsidR="00CC5D5F" w:rsidRPr="0024106E">
        <w:rPr>
          <w:rFonts w:ascii="Arial" w:hAnsi="Arial" w:cs="Arial"/>
          <w:sz w:val="20"/>
          <w:szCs w:val="20"/>
        </w:rPr>
        <w:t xml:space="preserve">onmiddellijke dienstverlening-intern </w:t>
      </w:r>
      <w:r w:rsidR="00B528C2">
        <w:rPr>
          <w:rFonts w:ascii="Arial" w:hAnsi="Arial" w:cs="Arial"/>
          <w:sz w:val="20"/>
          <w:szCs w:val="20"/>
        </w:rPr>
        <w:t>gaven</w:t>
      </w:r>
      <w:r w:rsidR="00CC5D5F" w:rsidRPr="0024106E">
        <w:rPr>
          <w:rFonts w:ascii="Arial" w:hAnsi="Arial" w:cs="Arial"/>
          <w:sz w:val="20"/>
          <w:szCs w:val="20"/>
        </w:rPr>
        <w:t xml:space="preserve"> aanleiding tot een bezoek aan de </w:t>
      </w:r>
      <w:proofErr w:type="spellStart"/>
      <w:r w:rsidR="00CC5D5F" w:rsidRPr="0024106E">
        <w:rPr>
          <w:rFonts w:ascii="Arial" w:hAnsi="Arial" w:cs="Arial"/>
          <w:sz w:val="20"/>
          <w:szCs w:val="20"/>
        </w:rPr>
        <w:t>ombudsdienst</w:t>
      </w:r>
      <w:proofErr w:type="spellEnd"/>
      <w:r w:rsidR="00CC5D5F" w:rsidRPr="0024106E">
        <w:rPr>
          <w:rFonts w:ascii="Arial" w:hAnsi="Arial" w:cs="Arial"/>
          <w:sz w:val="20"/>
          <w:szCs w:val="20"/>
        </w:rPr>
        <w:t>. Dit kan enerzijds verklaard worden door het feit dat de burgers die met vragen en meldingen naar het stadskantoor komen, door de onthaal</w:t>
      </w:r>
      <w:r w:rsidR="00BF7AAC">
        <w:rPr>
          <w:rFonts w:ascii="Arial" w:hAnsi="Arial" w:cs="Arial"/>
          <w:sz w:val="20"/>
          <w:szCs w:val="20"/>
        </w:rPr>
        <w:t>-</w:t>
      </w:r>
      <w:r w:rsidR="00CC5D5F" w:rsidRPr="0024106E">
        <w:rPr>
          <w:rFonts w:ascii="Arial" w:hAnsi="Arial" w:cs="Arial"/>
          <w:sz w:val="20"/>
          <w:szCs w:val="20"/>
        </w:rPr>
        <w:t>medewerkers naar de juiste dienst worden doorverwezen en anderzijds door het feit dat een persoonlijke toelichting voor de burger geen toegevoegde waarde biedt bij gewone vragen en meldingen.</w:t>
      </w:r>
    </w:p>
    <w:p w14:paraId="3CBE7FC7" w14:textId="77777777" w:rsidR="005468D2" w:rsidRDefault="005468D2" w:rsidP="00CC5D5F">
      <w:pPr>
        <w:rPr>
          <w:rFonts w:ascii="Arial" w:hAnsi="Arial" w:cs="Arial"/>
          <w:sz w:val="20"/>
          <w:szCs w:val="20"/>
        </w:rPr>
      </w:pPr>
    </w:p>
    <w:p w14:paraId="7338B9ED"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Doorverwijzingen naar stedelijke diensten</w:t>
      </w:r>
    </w:p>
    <w:p w14:paraId="6241A19F" w14:textId="77777777" w:rsidR="00CC5D5F" w:rsidRDefault="00CC5D5F" w:rsidP="00CC5D5F">
      <w:pPr>
        <w:rPr>
          <w:rFonts w:ascii="Arial" w:hAnsi="Arial" w:cs="Arial"/>
          <w:sz w:val="16"/>
          <w:szCs w:val="16"/>
        </w:rPr>
      </w:pPr>
      <w:r w:rsidRPr="004B0A46">
        <w:rPr>
          <w:rFonts w:ascii="Arial" w:hAnsi="Arial" w:cs="Arial"/>
          <w:sz w:val="16"/>
          <w:szCs w:val="16"/>
        </w:rPr>
        <w:t>Tabel 4: Aantal doorverwijzingen dienstverleningen</w:t>
      </w:r>
      <w:r w:rsidR="004B0A46">
        <w:rPr>
          <w:rFonts w:ascii="Arial" w:hAnsi="Arial" w:cs="Arial"/>
          <w:sz w:val="16"/>
          <w:szCs w:val="16"/>
        </w:rPr>
        <w:t>-intern</w:t>
      </w:r>
    </w:p>
    <w:tbl>
      <w:tblPr>
        <w:tblW w:w="8222" w:type="dxa"/>
        <w:tblCellMar>
          <w:left w:w="70" w:type="dxa"/>
          <w:right w:w="70" w:type="dxa"/>
        </w:tblCellMar>
        <w:tblLook w:val="04A0" w:firstRow="1" w:lastRow="0" w:firstColumn="1" w:lastColumn="0" w:noHBand="0" w:noVBand="1"/>
      </w:tblPr>
      <w:tblGrid>
        <w:gridCol w:w="4740"/>
        <w:gridCol w:w="1780"/>
        <w:gridCol w:w="1702"/>
      </w:tblGrid>
      <w:tr w:rsidR="00727B08" w:rsidRPr="00727B08" w14:paraId="266D092A" w14:textId="77777777" w:rsidTr="00727B08">
        <w:trPr>
          <w:trHeight w:val="402"/>
        </w:trPr>
        <w:tc>
          <w:tcPr>
            <w:tcW w:w="4740" w:type="dxa"/>
            <w:tcBorders>
              <w:top w:val="nil"/>
              <w:left w:val="nil"/>
              <w:bottom w:val="nil"/>
              <w:right w:val="nil"/>
            </w:tcBorders>
            <w:shd w:val="clear" w:color="000000" w:fill="D9D9D9"/>
            <w:noWrap/>
            <w:vAlign w:val="bottom"/>
            <w:hideMark/>
          </w:tcPr>
          <w:p w14:paraId="0AE23997" w14:textId="77777777" w:rsidR="00727B08" w:rsidRPr="00727B08" w:rsidRDefault="00776CE9" w:rsidP="00727B08">
            <w:pPr>
              <w:spacing w:after="0" w:line="240" w:lineRule="auto"/>
              <w:rPr>
                <w:rFonts w:ascii="Calibri" w:eastAsia="Times New Roman" w:hAnsi="Calibri" w:cs="Calibri"/>
                <w:b/>
                <w:bCs/>
                <w:color w:val="000000"/>
                <w:sz w:val="24"/>
                <w:szCs w:val="24"/>
                <w:lang w:eastAsia="nl-BE"/>
              </w:rPr>
            </w:pPr>
            <w:r>
              <w:rPr>
                <w:rFonts w:ascii="Calibri" w:eastAsia="Times New Roman" w:hAnsi="Calibri" w:cs="Calibri"/>
                <w:b/>
                <w:bCs/>
                <w:color w:val="000000"/>
                <w:sz w:val="24"/>
                <w:szCs w:val="24"/>
                <w:lang w:eastAsia="nl-BE"/>
              </w:rPr>
              <w:t>D</w:t>
            </w:r>
            <w:r w:rsidR="00727B08" w:rsidRPr="00727B08">
              <w:rPr>
                <w:rFonts w:ascii="Calibri" w:eastAsia="Times New Roman" w:hAnsi="Calibri" w:cs="Calibri"/>
                <w:b/>
                <w:bCs/>
                <w:color w:val="000000"/>
                <w:sz w:val="24"/>
                <w:szCs w:val="24"/>
                <w:lang w:eastAsia="nl-BE"/>
              </w:rPr>
              <w:t xml:space="preserve">oorverwijzingen </w:t>
            </w:r>
            <w:proofErr w:type="spellStart"/>
            <w:r w:rsidR="00727B08" w:rsidRPr="00727B08">
              <w:rPr>
                <w:rFonts w:ascii="Calibri" w:eastAsia="Times New Roman" w:hAnsi="Calibri" w:cs="Calibri"/>
                <w:b/>
                <w:bCs/>
                <w:color w:val="000000"/>
                <w:sz w:val="24"/>
                <w:szCs w:val="24"/>
                <w:lang w:eastAsia="nl-BE"/>
              </w:rPr>
              <w:t>eerstelijn</w:t>
            </w:r>
            <w:proofErr w:type="spellEnd"/>
            <w:r w:rsidR="00727B08" w:rsidRPr="00727B08">
              <w:rPr>
                <w:rFonts w:ascii="Calibri" w:eastAsia="Times New Roman" w:hAnsi="Calibri" w:cs="Calibri"/>
                <w:b/>
                <w:bCs/>
                <w:color w:val="000000"/>
                <w:sz w:val="24"/>
                <w:szCs w:val="24"/>
                <w:lang w:eastAsia="nl-BE"/>
              </w:rPr>
              <w:t xml:space="preserve"> (directies)</w:t>
            </w:r>
          </w:p>
        </w:tc>
        <w:tc>
          <w:tcPr>
            <w:tcW w:w="1780" w:type="dxa"/>
            <w:tcBorders>
              <w:top w:val="nil"/>
              <w:left w:val="nil"/>
              <w:bottom w:val="nil"/>
              <w:right w:val="nil"/>
            </w:tcBorders>
            <w:shd w:val="clear" w:color="000000" w:fill="D9D9D9"/>
            <w:noWrap/>
            <w:vAlign w:val="bottom"/>
            <w:hideMark/>
          </w:tcPr>
          <w:p w14:paraId="23C80DC1" w14:textId="77777777" w:rsidR="00727B08" w:rsidRPr="00727B08" w:rsidRDefault="00727B08" w:rsidP="00727B08">
            <w:pPr>
              <w:spacing w:after="0" w:line="240" w:lineRule="auto"/>
              <w:jc w:val="center"/>
              <w:rPr>
                <w:rFonts w:ascii="Calibri" w:eastAsia="Times New Roman" w:hAnsi="Calibri" w:cs="Calibri"/>
                <w:b/>
                <w:bCs/>
                <w:color w:val="000000"/>
                <w:sz w:val="22"/>
                <w:szCs w:val="22"/>
                <w:lang w:eastAsia="nl-BE"/>
              </w:rPr>
            </w:pPr>
            <w:r w:rsidRPr="00727B08">
              <w:rPr>
                <w:rFonts w:ascii="Calibri" w:eastAsia="Times New Roman" w:hAnsi="Calibri" w:cs="Calibri"/>
                <w:b/>
                <w:bCs/>
                <w:color w:val="000000"/>
                <w:sz w:val="22"/>
                <w:szCs w:val="22"/>
                <w:lang w:eastAsia="nl-BE"/>
              </w:rPr>
              <w:t>Aantal</w:t>
            </w:r>
          </w:p>
        </w:tc>
        <w:tc>
          <w:tcPr>
            <w:tcW w:w="1702" w:type="dxa"/>
            <w:tcBorders>
              <w:top w:val="nil"/>
              <w:left w:val="nil"/>
              <w:bottom w:val="nil"/>
              <w:right w:val="nil"/>
            </w:tcBorders>
            <w:shd w:val="clear" w:color="000000" w:fill="D9D9D9"/>
            <w:noWrap/>
            <w:vAlign w:val="bottom"/>
            <w:hideMark/>
          </w:tcPr>
          <w:p w14:paraId="4CC46BEC" w14:textId="77777777" w:rsidR="00727B08" w:rsidRPr="00727B08" w:rsidRDefault="00727B08" w:rsidP="00727B08">
            <w:pPr>
              <w:spacing w:after="0" w:line="240" w:lineRule="auto"/>
              <w:jc w:val="center"/>
              <w:rPr>
                <w:rFonts w:ascii="Calibri" w:eastAsia="Times New Roman" w:hAnsi="Calibri" w:cs="Calibri"/>
                <w:b/>
                <w:bCs/>
                <w:color w:val="000000"/>
                <w:sz w:val="22"/>
                <w:szCs w:val="22"/>
                <w:lang w:eastAsia="nl-BE"/>
              </w:rPr>
            </w:pPr>
            <w:r w:rsidRPr="00727B08">
              <w:rPr>
                <w:rFonts w:ascii="Calibri" w:eastAsia="Times New Roman" w:hAnsi="Calibri" w:cs="Calibri"/>
                <w:b/>
                <w:bCs/>
                <w:color w:val="000000"/>
                <w:sz w:val="22"/>
                <w:szCs w:val="22"/>
                <w:lang w:eastAsia="nl-BE"/>
              </w:rPr>
              <w:t>Percentage</w:t>
            </w:r>
          </w:p>
        </w:tc>
      </w:tr>
      <w:tr w:rsidR="00727B08" w:rsidRPr="00727B08" w14:paraId="24E24AA9" w14:textId="77777777" w:rsidTr="00727B08">
        <w:trPr>
          <w:trHeight w:val="402"/>
        </w:trPr>
        <w:tc>
          <w:tcPr>
            <w:tcW w:w="4740" w:type="dxa"/>
            <w:tcBorders>
              <w:top w:val="nil"/>
              <w:left w:val="nil"/>
              <w:bottom w:val="nil"/>
              <w:right w:val="nil"/>
            </w:tcBorders>
            <w:shd w:val="clear" w:color="000000" w:fill="F2F2F2"/>
            <w:noWrap/>
            <w:vAlign w:val="bottom"/>
            <w:hideMark/>
          </w:tcPr>
          <w:p w14:paraId="40054E39" w14:textId="77777777" w:rsidR="00727B08" w:rsidRPr="00727B08" w:rsidRDefault="00727B08" w:rsidP="00727B08">
            <w:pPr>
              <w:spacing w:after="0" w:line="240" w:lineRule="auto"/>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Politie (interne controle, vergunningen...)</w:t>
            </w:r>
          </w:p>
        </w:tc>
        <w:tc>
          <w:tcPr>
            <w:tcW w:w="1780" w:type="dxa"/>
            <w:tcBorders>
              <w:top w:val="nil"/>
              <w:left w:val="nil"/>
              <w:bottom w:val="nil"/>
              <w:right w:val="nil"/>
            </w:tcBorders>
            <w:shd w:val="clear" w:color="auto" w:fill="auto"/>
            <w:noWrap/>
            <w:vAlign w:val="bottom"/>
            <w:hideMark/>
          </w:tcPr>
          <w:p w14:paraId="2696C2DD"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30</w:t>
            </w:r>
          </w:p>
        </w:tc>
        <w:tc>
          <w:tcPr>
            <w:tcW w:w="1702" w:type="dxa"/>
            <w:tcBorders>
              <w:top w:val="nil"/>
              <w:left w:val="nil"/>
              <w:bottom w:val="nil"/>
              <w:right w:val="nil"/>
            </w:tcBorders>
            <w:shd w:val="clear" w:color="auto" w:fill="auto"/>
            <w:noWrap/>
            <w:vAlign w:val="bottom"/>
            <w:hideMark/>
          </w:tcPr>
          <w:p w14:paraId="00BE702E"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33%</w:t>
            </w:r>
          </w:p>
        </w:tc>
      </w:tr>
      <w:tr w:rsidR="00727B08" w:rsidRPr="00727B08" w14:paraId="6010CF51" w14:textId="77777777" w:rsidTr="00727B08">
        <w:trPr>
          <w:trHeight w:val="402"/>
        </w:trPr>
        <w:tc>
          <w:tcPr>
            <w:tcW w:w="4740" w:type="dxa"/>
            <w:tcBorders>
              <w:top w:val="nil"/>
              <w:left w:val="nil"/>
              <w:bottom w:val="nil"/>
              <w:right w:val="nil"/>
            </w:tcBorders>
            <w:shd w:val="clear" w:color="000000" w:fill="F2F2F2"/>
            <w:noWrap/>
            <w:vAlign w:val="bottom"/>
            <w:hideMark/>
          </w:tcPr>
          <w:p w14:paraId="185706D8" w14:textId="77777777" w:rsidR="00727B08" w:rsidRPr="00727B08" w:rsidRDefault="00727B08" w:rsidP="00727B08">
            <w:pPr>
              <w:spacing w:after="0" w:line="240" w:lineRule="auto"/>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Openbaar domein (stadsreiniging, signalisatie..)</w:t>
            </w:r>
          </w:p>
        </w:tc>
        <w:tc>
          <w:tcPr>
            <w:tcW w:w="1780" w:type="dxa"/>
            <w:tcBorders>
              <w:top w:val="nil"/>
              <w:left w:val="nil"/>
              <w:bottom w:val="nil"/>
              <w:right w:val="nil"/>
            </w:tcBorders>
            <w:shd w:val="clear" w:color="auto" w:fill="auto"/>
            <w:noWrap/>
            <w:vAlign w:val="bottom"/>
            <w:hideMark/>
          </w:tcPr>
          <w:p w14:paraId="5DAE5C74"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17</w:t>
            </w:r>
          </w:p>
        </w:tc>
        <w:tc>
          <w:tcPr>
            <w:tcW w:w="1702" w:type="dxa"/>
            <w:tcBorders>
              <w:top w:val="nil"/>
              <w:left w:val="nil"/>
              <w:bottom w:val="nil"/>
              <w:right w:val="nil"/>
            </w:tcBorders>
            <w:shd w:val="clear" w:color="auto" w:fill="auto"/>
            <w:noWrap/>
            <w:vAlign w:val="bottom"/>
            <w:hideMark/>
          </w:tcPr>
          <w:p w14:paraId="051DB762"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19%</w:t>
            </w:r>
          </w:p>
        </w:tc>
      </w:tr>
      <w:tr w:rsidR="00727B08" w:rsidRPr="00727B08" w14:paraId="6A2DED68" w14:textId="77777777" w:rsidTr="00727B08">
        <w:trPr>
          <w:trHeight w:val="402"/>
        </w:trPr>
        <w:tc>
          <w:tcPr>
            <w:tcW w:w="4740" w:type="dxa"/>
            <w:tcBorders>
              <w:top w:val="nil"/>
              <w:left w:val="nil"/>
              <w:bottom w:val="nil"/>
              <w:right w:val="nil"/>
            </w:tcBorders>
            <w:shd w:val="clear" w:color="000000" w:fill="F2F2F2"/>
            <w:noWrap/>
            <w:vAlign w:val="bottom"/>
            <w:hideMark/>
          </w:tcPr>
          <w:p w14:paraId="7FEE3069" w14:textId="77777777" w:rsidR="00727B08" w:rsidRPr="00727B08" w:rsidRDefault="00727B08" w:rsidP="00727B08">
            <w:pPr>
              <w:spacing w:after="0" w:line="240" w:lineRule="auto"/>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Burgerzaken</w:t>
            </w:r>
          </w:p>
        </w:tc>
        <w:tc>
          <w:tcPr>
            <w:tcW w:w="1780" w:type="dxa"/>
            <w:tcBorders>
              <w:top w:val="nil"/>
              <w:left w:val="nil"/>
              <w:bottom w:val="nil"/>
              <w:right w:val="nil"/>
            </w:tcBorders>
            <w:shd w:val="clear" w:color="auto" w:fill="auto"/>
            <w:noWrap/>
            <w:vAlign w:val="bottom"/>
            <w:hideMark/>
          </w:tcPr>
          <w:p w14:paraId="6FC4321D"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11</w:t>
            </w:r>
          </w:p>
        </w:tc>
        <w:tc>
          <w:tcPr>
            <w:tcW w:w="1702" w:type="dxa"/>
            <w:tcBorders>
              <w:top w:val="nil"/>
              <w:left w:val="nil"/>
              <w:bottom w:val="nil"/>
              <w:right w:val="nil"/>
            </w:tcBorders>
            <w:shd w:val="clear" w:color="auto" w:fill="auto"/>
            <w:noWrap/>
            <w:vAlign w:val="bottom"/>
            <w:hideMark/>
          </w:tcPr>
          <w:p w14:paraId="54C37A0B"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12%</w:t>
            </w:r>
          </w:p>
        </w:tc>
      </w:tr>
      <w:tr w:rsidR="00727B08" w:rsidRPr="00727B08" w14:paraId="7C223011" w14:textId="77777777" w:rsidTr="00727B08">
        <w:trPr>
          <w:trHeight w:val="402"/>
        </w:trPr>
        <w:tc>
          <w:tcPr>
            <w:tcW w:w="4740" w:type="dxa"/>
            <w:tcBorders>
              <w:top w:val="nil"/>
              <w:left w:val="nil"/>
              <w:bottom w:val="nil"/>
              <w:right w:val="nil"/>
            </w:tcBorders>
            <w:shd w:val="clear" w:color="000000" w:fill="F2F2F2"/>
            <w:noWrap/>
            <w:vAlign w:val="bottom"/>
            <w:hideMark/>
          </w:tcPr>
          <w:p w14:paraId="7EF9A0D2" w14:textId="77777777" w:rsidR="00727B08" w:rsidRPr="00727B08" w:rsidRDefault="00727B08" w:rsidP="00727B08">
            <w:pPr>
              <w:spacing w:after="0" w:line="240" w:lineRule="auto"/>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Samenleving (gebiedsgerichte werking, jeugd...)</w:t>
            </w:r>
          </w:p>
        </w:tc>
        <w:tc>
          <w:tcPr>
            <w:tcW w:w="1780" w:type="dxa"/>
            <w:tcBorders>
              <w:top w:val="nil"/>
              <w:left w:val="nil"/>
              <w:bottom w:val="nil"/>
              <w:right w:val="nil"/>
            </w:tcBorders>
            <w:shd w:val="clear" w:color="auto" w:fill="auto"/>
            <w:noWrap/>
            <w:vAlign w:val="bottom"/>
            <w:hideMark/>
          </w:tcPr>
          <w:p w14:paraId="499B83A9"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8</w:t>
            </w:r>
          </w:p>
        </w:tc>
        <w:tc>
          <w:tcPr>
            <w:tcW w:w="1702" w:type="dxa"/>
            <w:tcBorders>
              <w:top w:val="nil"/>
              <w:left w:val="nil"/>
              <w:bottom w:val="nil"/>
              <w:right w:val="nil"/>
            </w:tcBorders>
            <w:shd w:val="clear" w:color="auto" w:fill="auto"/>
            <w:noWrap/>
            <w:vAlign w:val="bottom"/>
            <w:hideMark/>
          </w:tcPr>
          <w:p w14:paraId="6E16CF78"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9%</w:t>
            </w:r>
          </w:p>
        </w:tc>
      </w:tr>
      <w:tr w:rsidR="00727B08" w:rsidRPr="00727B08" w14:paraId="77854E68" w14:textId="77777777" w:rsidTr="00727B08">
        <w:trPr>
          <w:trHeight w:val="402"/>
        </w:trPr>
        <w:tc>
          <w:tcPr>
            <w:tcW w:w="4740" w:type="dxa"/>
            <w:tcBorders>
              <w:top w:val="nil"/>
              <w:left w:val="nil"/>
              <w:bottom w:val="nil"/>
              <w:right w:val="nil"/>
            </w:tcBorders>
            <w:shd w:val="clear" w:color="000000" w:fill="F2F2F2"/>
            <w:noWrap/>
            <w:vAlign w:val="bottom"/>
            <w:hideMark/>
          </w:tcPr>
          <w:p w14:paraId="469AF795" w14:textId="77777777" w:rsidR="00727B08" w:rsidRPr="00727B08" w:rsidRDefault="00727B08" w:rsidP="00727B08">
            <w:pPr>
              <w:spacing w:after="0" w:line="240" w:lineRule="auto"/>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Ruimtelijke ontwikkeling (studiedienst, bouwen…)</w:t>
            </w:r>
          </w:p>
        </w:tc>
        <w:tc>
          <w:tcPr>
            <w:tcW w:w="1780" w:type="dxa"/>
            <w:tcBorders>
              <w:top w:val="nil"/>
              <w:left w:val="nil"/>
              <w:bottom w:val="nil"/>
              <w:right w:val="nil"/>
            </w:tcBorders>
            <w:shd w:val="clear" w:color="auto" w:fill="auto"/>
            <w:noWrap/>
            <w:vAlign w:val="bottom"/>
            <w:hideMark/>
          </w:tcPr>
          <w:p w14:paraId="4218EF43"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5</w:t>
            </w:r>
          </w:p>
        </w:tc>
        <w:tc>
          <w:tcPr>
            <w:tcW w:w="1702" w:type="dxa"/>
            <w:tcBorders>
              <w:top w:val="nil"/>
              <w:left w:val="nil"/>
              <w:bottom w:val="nil"/>
              <w:right w:val="nil"/>
            </w:tcBorders>
            <w:shd w:val="clear" w:color="auto" w:fill="auto"/>
            <w:noWrap/>
            <w:vAlign w:val="bottom"/>
            <w:hideMark/>
          </w:tcPr>
          <w:p w14:paraId="519FB8E7"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6%</w:t>
            </w:r>
          </w:p>
        </w:tc>
      </w:tr>
      <w:tr w:rsidR="00727B08" w:rsidRPr="00727B08" w14:paraId="69325570" w14:textId="77777777" w:rsidTr="00727B08">
        <w:trPr>
          <w:trHeight w:val="402"/>
        </w:trPr>
        <w:tc>
          <w:tcPr>
            <w:tcW w:w="4740" w:type="dxa"/>
            <w:tcBorders>
              <w:top w:val="nil"/>
              <w:left w:val="nil"/>
              <w:bottom w:val="nil"/>
              <w:right w:val="nil"/>
            </w:tcBorders>
            <w:shd w:val="clear" w:color="000000" w:fill="F2F2F2"/>
            <w:noWrap/>
            <w:vAlign w:val="bottom"/>
            <w:hideMark/>
          </w:tcPr>
          <w:p w14:paraId="501DD97A" w14:textId="77777777" w:rsidR="00727B08" w:rsidRPr="00727B08" w:rsidRDefault="00727B08" w:rsidP="00727B08">
            <w:pPr>
              <w:spacing w:after="0" w:line="240" w:lineRule="auto"/>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OCMW</w:t>
            </w:r>
          </w:p>
        </w:tc>
        <w:tc>
          <w:tcPr>
            <w:tcW w:w="1780" w:type="dxa"/>
            <w:tcBorders>
              <w:top w:val="nil"/>
              <w:left w:val="nil"/>
              <w:bottom w:val="nil"/>
              <w:right w:val="nil"/>
            </w:tcBorders>
            <w:shd w:val="clear" w:color="auto" w:fill="auto"/>
            <w:noWrap/>
            <w:vAlign w:val="bottom"/>
            <w:hideMark/>
          </w:tcPr>
          <w:p w14:paraId="242CF42A"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4</w:t>
            </w:r>
          </w:p>
        </w:tc>
        <w:tc>
          <w:tcPr>
            <w:tcW w:w="1702" w:type="dxa"/>
            <w:tcBorders>
              <w:top w:val="nil"/>
              <w:left w:val="nil"/>
              <w:bottom w:val="nil"/>
              <w:right w:val="nil"/>
            </w:tcBorders>
            <w:shd w:val="clear" w:color="auto" w:fill="auto"/>
            <w:noWrap/>
            <w:vAlign w:val="bottom"/>
            <w:hideMark/>
          </w:tcPr>
          <w:p w14:paraId="6B9FB6BD"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4%</w:t>
            </w:r>
          </w:p>
        </w:tc>
      </w:tr>
      <w:tr w:rsidR="00727B08" w:rsidRPr="00727B08" w14:paraId="1963C547" w14:textId="77777777" w:rsidTr="00727B08">
        <w:trPr>
          <w:trHeight w:val="402"/>
        </w:trPr>
        <w:tc>
          <w:tcPr>
            <w:tcW w:w="4740" w:type="dxa"/>
            <w:tcBorders>
              <w:top w:val="nil"/>
              <w:left w:val="nil"/>
              <w:bottom w:val="nil"/>
              <w:right w:val="nil"/>
            </w:tcBorders>
            <w:shd w:val="clear" w:color="000000" w:fill="F2F2F2"/>
            <w:noWrap/>
            <w:vAlign w:val="bottom"/>
            <w:hideMark/>
          </w:tcPr>
          <w:p w14:paraId="4B048F5D" w14:textId="77777777" w:rsidR="00727B08" w:rsidRPr="00727B08" w:rsidRDefault="00727B08" w:rsidP="00727B08">
            <w:pPr>
              <w:spacing w:after="0" w:line="240" w:lineRule="auto"/>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Financiën(retributies, belastingen)</w:t>
            </w:r>
          </w:p>
        </w:tc>
        <w:tc>
          <w:tcPr>
            <w:tcW w:w="1780" w:type="dxa"/>
            <w:tcBorders>
              <w:top w:val="nil"/>
              <w:left w:val="nil"/>
              <w:bottom w:val="nil"/>
              <w:right w:val="nil"/>
            </w:tcBorders>
            <w:shd w:val="clear" w:color="auto" w:fill="auto"/>
            <w:noWrap/>
            <w:vAlign w:val="bottom"/>
            <w:hideMark/>
          </w:tcPr>
          <w:p w14:paraId="08FCCF49"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4</w:t>
            </w:r>
          </w:p>
        </w:tc>
        <w:tc>
          <w:tcPr>
            <w:tcW w:w="1702" w:type="dxa"/>
            <w:tcBorders>
              <w:top w:val="nil"/>
              <w:left w:val="nil"/>
              <w:bottom w:val="nil"/>
              <w:right w:val="nil"/>
            </w:tcBorders>
            <w:shd w:val="clear" w:color="auto" w:fill="auto"/>
            <w:noWrap/>
            <w:vAlign w:val="bottom"/>
            <w:hideMark/>
          </w:tcPr>
          <w:p w14:paraId="65A8D798"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4%</w:t>
            </w:r>
          </w:p>
        </w:tc>
      </w:tr>
      <w:tr w:rsidR="00727B08" w:rsidRPr="00727B08" w14:paraId="1C125A68" w14:textId="77777777" w:rsidTr="00727B08">
        <w:trPr>
          <w:trHeight w:val="402"/>
        </w:trPr>
        <w:tc>
          <w:tcPr>
            <w:tcW w:w="4740" w:type="dxa"/>
            <w:tcBorders>
              <w:top w:val="nil"/>
              <w:left w:val="nil"/>
              <w:bottom w:val="nil"/>
              <w:right w:val="nil"/>
            </w:tcBorders>
            <w:shd w:val="clear" w:color="000000" w:fill="F2F2F2"/>
            <w:noWrap/>
            <w:vAlign w:val="bottom"/>
            <w:hideMark/>
          </w:tcPr>
          <w:p w14:paraId="2393ED37" w14:textId="77777777" w:rsidR="00727B08" w:rsidRPr="00727B08" w:rsidRDefault="00727B08" w:rsidP="00727B08">
            <w:pPr>
              <w:spacing w:after="0" w:line="240" w:lineRule="auto"/>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Mobiliteit en verkeer</w:t>
            </w:r>
          </w:p>
        </w:tc>
        <w:tc>
          <w:tcPr>
            <w:tcW w:w="1780" w:type="dxa"/>
            <w:tcBorders>
              <w:top w:val="nil"/>
              <w:left w:val="nil"/>
              <w:bottom w:val="nil"/>
              <w:right w:val="nil"/>
            </w:tcBorders>
            <w:shd w:val="clear" w:color="auto" w:fill="auto"/>
            <w:noWrap/>
            <w:vAlign w:val="bottom"/>
            <w:hideMark/>
          </w:tcPr>
          <w:p w14:paraId="7D002833"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3</w:t>
            </w:r>
          </w:p>
        </w:tc>
        <w:tc>
          <w:tcPr>
            <w:tcW w:w="1702" w:type="dxa"/>
            <w:tcBorders>
              <w:top w:val="nil"/>
              <w:left w:val="nil"/>
              <w:bottom w:val="nil"/>
              <w:right w:val="nil"/>
            </w:tcBorders>
            <w:shd w:val="clear" w:color="auto" w:fill="auto"/>
            <w:noWrap/>
            <w:vAlign w:val="bottom"/>
            <w:hideMark/>
          </w:tcPr>
          <w:p w14:paraId="0A1328D6"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3%</w:t>
            </w:r>
          </w:p>
        </w:tc>
      </w:tr>
      <w:tr w:rsidR="00727B08" w:rsidRPr="00727B08" w14:paraId="79EAF25B" w14:textId="77777777" w:rsidTr="00727B08">
        <w:trPr>
          <w:trHeight w:val="402"/>
        </w:trPr>
        <w:tc>
          <w:tcPr>
            <w:tcW w:w="4740" w:type="dxa"/>
            <w:tcBorders>
              <w:top w:val="nil"/>
              <w:left w:val="nil"/>
              <w:bottom w:val="nil"/>
              <w:right w:val="nil"/>
            </w:tcBorders>
            <w:shd w:val="clear" w:color="000000" w:fill="F2F2F2"/>
            <w:noWrap/>
            <w:vAlign w:val="bottom"/>
            <w:hideMark/>
          </w:tcPr>
          <w:p w14:paraId="07231842" w14:textId="77777777" w:rsidR="00727B08" w:rsidRPr="00727B08" w:rsidRDefault="00727B08" w:rsidP="00727B08">
            <w:pPr>
              <w:spacing w:after="0" w:line="240" w:lineRule="auto"/>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 xml:space="preserve">Vragen, bezorgdheden </w:t>
            </w:r>
            <w:r w:rsidRPr="00727B08">
              <w:rPr>
                <w:rFonts w:ascii="Calibri" w:eastAsia="Times New Roman" w:hAnsi="Calibri" w:cs="Calibri"/>
                <w:color w:val="000000"/>
                <w:sz w:val="18"/>
                <w:szCs w:val="18"/>
                <w:lang w:eastAsia="nl-BE"/>
              </w:rPr>
              <w:t>(GAS-boetes, ANCPR-camera.)</w:t>
            </w:r>
          </w:p>
        </w:tc>
        <w:tc>
          <w:tcPr>
            <w:tcW w:w="1780" w:type="dxa"/>
            <w:tcBorders>
              <w:top w:val="nil"/>
              <w:left w:val="nil"/>
              <w:bottom w:val="nil"/>
              <w:right w:val="nil"/>
            </w:tcBorders>
            <w:shd w:val="clear" w:color="auto" w:fill="auto"/>
            <w:noWrap/>
            <w:vAlign w:val="bottom"/>
            <w:hideMark/>
          </w:tcPr>
          <w:p w14:paraId="68665299"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3</w:t>
            </w:r>
          </w:p>
        </w:tc>
        <w:tc>
          <w:tcPr>
            <w:tcW w:w="1702" w:type="dxa"/>
            <w:tcBorders>
              <w:top w:val="nil"/>
              <w:left w:val="nil"/>
              <w:bottom w:val="nil"/>
              <w:right w:val="nil"/>
            </w:tcBorders>
            <w:shd w:val="clear" w:color="auto" w:fill="auto"/>
            <w:noWrap/>
            <w:vAlign w:val="bottom"/>
            <w:hideMark/>
          </w:tcPr>
          <w:p w14:paraId="387BA162"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3%</w:t>
            </w:r>
          </w:p>
        </w:tc>
      </w:tr>
      <w:tr w:rsidR="00727B08" w:rsidRPr="00727B08" w14:paraId="439764D8" w14:textId="77777777" w:rsidTr="00727B08">
        <w:trPr>
          <w:trHeight w:val="402"/>
        </w:trPr>
        <w:tc>
          <w:tcPr>
            <w:tcW w:w="4740" w:type="dxa"/>
            <w:tcBorders>
              <w:top w:val="nil"/>
              <w:left w:val="nil"/>
              <w:bottom w:val="nil"/>
              <w:right w:val="nil"/>
            </w:tcBorders>
            <w:shd w:val="clear" w:color="000000" w:fill="F2F2F2"/>
            <w:noWrap/>
            <w:vAlign w:val="bottom"/>
            <w:hideMark/>
          </w:tcPr>
          <w:p w14:paraId="45609162" w14:textId="77777777" w:rsidR="00727B08" w:rsidRPr="00727B08" w:rsidRDefault="00727B08" w:rsidP="00727B08">
            <w:pPr>
              <w:spacing w:after="0" w:line="240" w:lineRule="auto"/>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Algemene zaken</w:t>
            </w:r>
          </w:p>
        </w:tc>
        <w:tc>
          <w:tcPr>
            <w:tcW w:w="1780" w:type="dxa"/>
            <w:tcBorders>
              <w:top w:val="nil"/>
              <w:left w:val="nil"/>
              <w:bottom w:val="nil"/>
              <w:right w:val="nil"/>
            </w:tcBorders>
            <w:shd w:val="clear" w:color="auto" w:fill="auto"/>
            <w:noWrap/>
            <w:vAlign w:val="bottom"/>
            <w:hideMark/>
          </w:tcPr>
          <w:p w14:paraId="24B62E0D"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3</w:t>
            </w:r>
          </w:p>
        </w:tc>
        <w:tc>
          <w:tcPr>
            <w:tcW w:w="1702" w:type="dxa"/>
            <w:tcBorders>
              <w:top w:val="nil"/>
              <w:left w:val="nil"/>
              <w:bottom w:val="nil"/>
              <w:right w:val="nil"/>
            </w:tcBorders>
            <w:shd w:val="clear" w:color="auto" w:fill="auto"/>
            <w:noWrap/>
            <w:vAlign w:val="bottom"/>
            <w:hideMark/>
          </w:tcPr>
          <w:p w14:paraId="7C116D34"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3%</w:t>
            </w:r>
          </w:p>
        </w:tc>
      </w:tr>
      <w:tr w:rsidR="00727B08" w:rsidRPr="00727B08" w14:paraId="4CC7682F" w14:textId="77777777" w:rsidTr="00727B08">
        <w:trPr>
          <w:trHeight w:val="402"/>
        </w:trPr>
        <w:tc>
          <w:tcPr>
            <w:tcW w:w="4740" w:type="dxa"/>
            <w:tcBorders>
              <w:top w:val="nil"/>
              <w:left w:val="nil"/>
              <w:bottom w:val="nil"/>
              <w:right w:val="nil"/>
            </w:tcBorders>
            <w:shd w:val="clear" w:color="000000" w:fill="F2F2F2"/>
            <w:noWrap/>
            <w:vAlign w:val="bottom"/>
            <w:hideMark/>
          </w:tcPr>
          <w:p w14:paraId="22047D2D" w14:textId="77777777" w:rsidR="00727B08" w:rsidRPr="00727B08" w:rsidRDefault="00727B08" w:rsidP="00727B08">
            <w:pPr>
              <w:spacing w:after="0" w:line="240" w:lineRule="auto"/>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AGSL</w:t>
            </w:r>
          </w:p>
        </w:tc>
        <w:tc>
          <w:tcPr>
            <w:tcW w:w="1780" w:type="dxa"/>
            <w:tcBorders>
              <w:top w:val="nil"/>
              <w:left w:val="nil"/>
              <w:bottom w:val="nil"/>
              <w:right w:val="nil"/>
            </w:tcBorders>
            <w:shd w:val="clear" w:color="auto" w:fill="auto"/>
            <w:noWrap/>
            <w:vAlign w:val="bottom"/>
            <w:hideMark/>
          </w:tcPr>
          <w:p w14:paraId="2142DE7F"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2</w:t>
            </w:r>
          </w:p>
        </w:tc>
        <w:tc>
          <w:tcPr>
            <w:tcW w:w="1702" w:type="dxa"/>
            <w:tcBorders>
              <w:top w:val="nil"/>
              <w:left w:val="nil"/>
              <w:bottom w:val="nil"/>
              <w:right w:val="nil"/>
            </w:tcBorders>
            <w:shd w:val="clear" w:color="auto" w:fill="auto"/>
            <w:noWrap/>
            <w:vAlign w:val="bottom"/>
            <w:hideMark/>
          </w:tcPr>
          <w:p w14:paraId="1D5E7BFD"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2%</w:t>
            </w:r>
          </w:p>
        </w:tc>
      </w:tr>
      <w:tr w:rsidR="00727B08" w:rsidRPr="00727B08" w14:paraId="1FBD9E7F" w14:textId="77777777" w:rsidTr="00727B08">
        <w:trPr>
          <w:trHeight w:val="402"/>
        </w:trPr>
        <w:tc>
          <w:tcPr>
            <w:tcW w:w="4740" w:type="dxa"/>
            <w:tcBorders>
              <w:top w:val="nil"/>
              <w:left w:val="nil"/>
              <w:bottom w:val="nil"/>
              <w:right w:val="nil"/>
            </w:tcBorders>
            <w:shd w:val="clear" w:color="000000" w:fill="F2F2F2"/>
            <w:noWrap/>
            <w:vAlign w:val="bottom"/>
            <w:hideMark/>
          </w:tcPr>
          <w:p w14:paraId="18F4B3A9" w14:textId="77777777" w:rsidR="00727B08" w:rsidRPr="00727B08" w:rsidRDefault="00727B08" w:rsidP="00727B08">
            <w:pPr>
              <w:spacing w:after="0" w:line="240" w:lineRule="auto"/>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Personeel</w:t>
            </w:r>
          </w:p>
        </w:tc>
        <w:tc>
          <w:tcPr>
            <w:tcW w:w="1780" w:type="dxa"/>
            <w:tcBorders>
              <w:top w:val="nil"/>
              <w:left w:val="nil"/>
              <w:bottom w:val="nil"/>
              <w:right w:val="nil"/>
            </w:tcBorders>
            <w:shd w:val="clear" w:color="auto" w:fill="auto"/>
            <w:noWrap/>
            <w:vAlign w:val="bottom"/>
            <w:hideMark/>
          </w:tcPr>
          <w:p w14:paraId="7E9D1309"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1</w:t>
            </w:r>
          </w:p>
        </w:tc>
        <w:tc>
          <w:tcPr>
            <w:tcW w:w="1702" w:type="dxa"/>
            <w:tcBorders>
              <w:top w:val="nil"/>
              <w:left w:val="nil"/>
              <w:bottom w:val="nil"/>
              <w:right w:val="nil"/>
            </w:tcBorders>
            <w:shd w:val="clear" w:color="auto" w:fill="auto"/>
            <w:noWrap/>
            <w:vAlign w:val="bottom"/>
            <w:hideMark/>
          </w:tcPr>
          <w:p w14:paraId="6AF04CC2"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1%</w:t>
            </w:r>
          </w:p>
        </w:tc>
      </w:tr>
      <w:tr w:rsidR="00727B08" w:rsidRPr="00727B08" w14:paraId="43CE8554" w14:textId="77777777" w:rsidTr="00727B08">
        <w:trPr>
          <w:trHeight w:val="402"/>
        </w:trPr>
        <w:tc>
          <w:tcPr>
            <w:tcW w:w="4740" w:type="dxa"/>
            <w:tcBorders>
              <w:top w:val="nil"/>
              <w:left w:val="nil"/>
              <w:bottom w:val="nil"/>
              <w:right w:val="nil"/>
            </w:tcBorders>
            <w:shd w:val="clear" w:color="000000" w:fill="D9D9D9"/>
            <w:noWrap/>
            <w:vAlign w:val="bottom"/>
            <w:hideMark/>
          </w:tcPr>
          <w:p w14:paraId="487636E4" w14:textId="77777777" w:rsidR="00727B08" w:rsidRPr="00727B08" w:rsidRDefault="00727B08" w:rsidP="00727B08">
            <w:pPr>
              <w:spacing w:after="0" w:line="240" w:lineRule="auto"/>
              <w:rPr>
                <w:rFonts w:ascii="Calibri" w:eastAsia="Times New Roman" w:hAnsi="Calibri" w:cs="Calibri"/>
                <w:b/>
                <w:bCs/>
                <w:color w:val="000000"/>
                <w:sz w:val="22"/>
                <w:szCs w:val="22"/>
                <w:lang w:eastAsia="nl-BE"/>
              </w:rPr>
            </w:pPr>
            <w:r w:rsidRPr="00727B08">
              <w:rPr>
                <w:rFonts w:ascii="Calibri" w:eastAsia="Times New Roman" w:hAnsi="Calibri" w:cs="Calibri"/>
                <w:b/>
                <w:bCs/>
                <w:color w:val="000000"/>
                <w:sz w:val="22"/>
                <w:szCs w:val="22"/>
                <w:lang w:eastAsia="nl-BE"/>
              </w:rPr>
              <w:t>Totaal</w:t>
            </w:r>
          </w:p>
        </w:tc>
        <w:tc>
          <w:tcPr>
            <w:tcW w:w="1780" w:type="dxa"/>
            <w:tcBorders>
              <w:top w:val="nil"/>
              <w:left w:val="nil"/>
              <w:bottom w:val="nil"/>
              <w:right w:val="nil"/>
            </w:tcBorders>
            <w:shd w:val="clear" w:color="000000" w:fill="D9D9D9"/>
            <w:noWrap/>
            <w:vAlign w:val="bottom"/>
            <w:hideMark/>
          </w:tcPr>
          <w:p w14:paraId="7A24B0FA" w14:textId="77777777" w:rsidR="00727B08" w:rsidRPr="00727B08" w:rsidRDefault="00727B08" w:rsidP="00727B08">
            <w:pPr>
              <w:spacing w:after="0" w:line="240" w:lineRule="auto"/>
              <w:jc w:val="right"/>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91</w:t>
            </w:r>
          </w:p>
        </w:tc>
        <w:tc>
          <w:tcPr>
            <w:tcW w:w="1702" w:type="dxa"/>
            <w:tcBorders>
              <w:top w:val="nil"/>
              <w:left w:val="nil"/>
              <w:bottom w:val="nil"/>
              <w:right w:val="nil"/>
            </w:tcBorders>
            <w:shd w:val="clear" w:color="000000" w:fill="D9D9D9"/>
            <w:noWrap/>
            <w:vAlign w:val="bottom"/>
            <w:hideMark/>
          </w:tcPr>
          <w:p w14:paraId="6CA65317" w14:textId="77777777" w:rsidR="00727B08" w:rsidRPr="00727B08" w:rsidRDefault="00727B08" w:rsidP="00727B08">
            <w:pPr>
              <w:spacing w:after="0" w:line="240" w:lineRule="auto"/>
              <w:rPr>
                <w:rFonts w:ascii="Calibri" w:eastAsia="Times New Roman" w:hAnsi="Calibri" w:cs="Calibri"/>
                <w:color w:val="000000"/>
                <w:sz w:val="22"/>
                <w:szCs w:val="22"/>
                <w:lang w:eastAsia="nl-BE"/>
              </w:rPr>
            </w:pPr>
            <w:r w:rsidRPr="00727B08">
              <w:rPr>
                <w:rFonts w:ascii="Calibri" w:eastAsia="Times New Roman" w:hAnsi="Calibri" w:cs="Calibri"/>
                <w:color w:val="000000"/>
                <w:sz w:val="22"/>
                <w:szCs w:val="22"/>
                <w:lang w:eastAsia="nl-BE"/>
              </w:rPr>
              <w:t> </w:t>
            </w:r>
          </w:p>
        </w:tc>
      </w:tr>
    </w:tbl>
    <w:p w14:paraId="64DDB79D" w14:textId="77777777" w:rsidR="00D33BE9" w:rsidRPr="004B0A46" w:rsidRDefault="00D33BE9" w:rsidP="00CC5D5F">
      <w:pPr>
        <w:rPr>
          <w:rFonts w:ascii="Arial" w:hAnsi="Arial" w:cs="Arial"/>
          <w:sz w:val="16"/>
          <w:szCs w:val="16"/>
        </w:rPr>
      </w:pPr>
    </w:p>
    <w:p w14:paraId="28D9E28B"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Uit </w:t>
      </w:r>
      <w:r w:rsidR="00597479">
        <w:rPr>
          <w:rFonts w:ascii="Arial" w:hAnsi="Arial" w:cs="Arial"/>
          <w:sz w:val="20"/>
          <w:szCs w:val="20"/>
        </w:rPr>
        <w:t xml:space="preserve">tabel </w:t>
      </w:r>
      <w:r w:rsidR="00505856">
        <w:rPr>
          <w:rFonts w:ascii="Arial" w:hAnsi="Arial" w:cs="Arial"/>
          <w:sz w:val="20"/>
          <w:szCs w:val="20"/>
        </w:rPr>
        <w:t xml:space="preserve">4 </w:t>
      </w:r>
      <w:r w:rsidRPr="0024106E">
        <w:rPr>
          <w:rFonts w:ascii="Arial" w:hAnsi="Arial" w:cs="Arial"/>
          <w:sz w:val="20"/>
          <w:szCs w:val="20"/>
        </w:rPr>
        <w:t xml:space="preserve">blijkt dat </w:t>
      </w:r>
      <w:r w:rsidR="001B633A">
        <w:rPr>
          <w:rFonts w:ascii="Arial" w:hAnsi="Arial" w:cs="Arial"/>
          <w:sz w:val="20"/>
          <w:szCs w:val="20"/>
        </w:rPr>
        <w:t>33</w:t>
      </w:r>
      <w:r w:rsidRPr="0024106E">
        <w:rPr>
          <w:rFonts w:ascii="Arial" w:hAnsi="Arial" w:cs="Arial"/>
          <w:sz w:val="20"/>
          <w:szCs w:val="20"/>
        </w:rPr>
        <w:t xml:space="preserve">% van de eerstelijnsklachten </w:t>
      </w:r>
      <w:r w:rsidR="00597479">
        <w:rPr>
          <w:rFonts w:ascii="Arial" w:hAnsi="Arial" w:cs="Arial"/>
          <w:sz w:val="20"/>
          <w:szCs w:val="20"/>
        </w:rPr>
        <w:t xml:space="preserve">rechtstreeks kan worden </w:t>
      </w:r>
      <w:r w:rsidRPr="0024106E">
        <w:rPr>
          <w:rFonts w:ascii="Arial" w:hAnsi="Arial" w:cs="Arial"/>
          <w:sz w:val="20"/>
          <w:szCs w:val="20"/>
        </w:rPr>
        <w:t xml:space="preserve">doorverwezen naar de politie (dienst vergunningen, interne controle...). </w:t>
      </w:r>
      <w:r w:rsidR="00727B08">
        <w:rPr>
          <w:rFonts w:ascii="Arial" w:hAnsi="Arial" w:cs="Arial"/>
          <w:sz w:val="20"/>
          <w:szCs w:val="20"/>
        </w:rPr>
        <w:t>19</w:t>
      </w:r>
      <w:r w:rsidRPr="0024106E">
        <w:rPr>
          <w:rFonts w:ascii="Arial" w:hAnsi="Arial" w:cs="Arial"/>
          <w:sz w:val="20"/>
          <w:szCs w:val="20"/>
        </w:rPr>
        <w:t>% van de klachten behoren tot de directie openbaar domein (signalisatie, stadsreiniging)</w:t>
      </w:r>
      <w:r w:rsidR="00D632E3">
        <w:rPr>
          <w:rFonts w:ascii="Arial" w:hAnsi="Arial" w:cs="Arial"/>
          <w:sz w:val="20"/>
          <w:szCs w:val="20"/>
        </w:rPr>
        <w:t xml:space="preserve"> en 12% </w:t>
      </w:r>
      <w:r w:rsidR="00060B47">
        <w:rPr>
          <w:rFonts w:ascii="Arial" w:hAnsi="Arial" w:cs="Arial"/>
          <w:sz w:val="20"/>
          <w:szCs w:val="20"/>
        </w:rPr>
        <w:t xml:space="preserve">behoort tot de </w:t>
      </w:r>
      <w:r w:rsidR="00D632E3">
        <w:rPr>
          <w:rFonts w:ascii="Arial" w:hAnsi="Arial" w:cs="Arial"/>
          <w:sz w:val="20"/>
          <w:szCs w:val="20"/>
        </w:rPr>
        <w:t>directie burgerzaken.</w:t>
      </w:r>
    </w:p>
    <w:p w14:paraId="49D4C689" w14:textId="77777777" w:rsidR="00CC5D5F" w:rsidRPr="0024106E" w:rsidRDefault="00CC5D5F" w:rsidP="00CC5D5F">
      <w:pPr>
        <w:rPr>
          <w:rFonts w:ascii="Arial" w:hAnsi="Arial" w:cs="Arial"/>
          <w:b/>
          <w:sz w:val="20"/>
          <w:szCs w:val="20"/>
        </w:rPr>
      </w:pPr>
    </w:p>
    <w:p w14:paraId="02D16006" w14:textId="77777777" w:rsidR="00CC5D5F" w:rsidRPr="00D02BC1" w:rsidRDefault="00CC5D5F" w:rsidP="00CC5D5F">
      <w:pPr>
        <w:pStyle w:val="Lijstalinea"/>
        <w:numPr>
          <w:ilvl w:val="0"/>
          <w:numId w:val="6"/>
        </w:numPr>
        <w:rPr>
          <w:rFonts w:ascii="Arial" w:hAnsi="Arial" w:cs="Arial"/>
          <w:b/>
          <w:sz w:val="28"/>
          <w:szCs w:val="28"/>
        </w:rPr>
      </w:pPr>
      <w:r w:rsidRPr="00D02BC1">
        <w:rPr>
          <w:rFonts w:ascii="Arial" w:hAnsi="Arial" w:cs="Arial"/>
          <w:b/>
          <w:sz w:val="28"/>
          <w:szCs w:val="28"/>
        </w:rPr>
        <w:t xml:space="preserve">Klachtendossiers </w:t>
      </w:r>
    </w:p>
    <w:p w14:paraId="355D6906" w14:textId="77777777" w:rsidR="00CC5D5F" w:rsidRPr="0024106E" w:rsidRDefault="00CC5D5F" w:rsidP="00CC5D5F">
      <w:pPr>
        <w:pStyle w:val="Lijstalinea"/>
        <w:ind w:left="360"/>
        <w:rPr>
          <w:rFonts w:ascii="Arial" w:hAnsi="Arial" w:cs="Arial"/>
          <w:b/>
          <w:sz w:val="20"/>
          <w:szCs w:val="20"/>
        </w:rPr>
      </w:pPr>
    </w:p>
    <w:p w14:paraId="5B92D06A" w14:textId="77777777" w:rsidR="00CC5D5F" w:rsidRPr="00D02BC1" w:rsidRDefault="008A2154" w:rsidP="00CC5D5F">
      <w:pPr>
        <w:pStyle w:val="Lijstalinea"/>
        <w:numPr>
          <w:ilvl w:val="1"/>
          <w:numId w:val="6"/>
        </w:numPr>
        <w:rPr>
          <w:rFonts w:ascii="Arial" w:hAnsi="Arial" w:cs="Arial"/>
          <w:b/>
          <w:sz w:val="24"/>
          <w:szCs w:val="24"/>
        </w:rPr>
      </w:pPr>
      <w:r>
        <w:rPr>
          <w:rFonts w:ascii="Arial" w:hAnsi="Arial" w:cs="Arial"/>
          <w:b/>
          <w:sz w:val="24"/>
          <w:szCs w:val="24"/>
        </w:rPr>
        <w:t>A</w:t>
      </w:r>
      <w:r w:rsidR="00CC5D5F" w:rsidRPr="00D02BC1">
        <w:rPr>
          <w:rFonts w:ascii="Arial" w:hAnsi="Arial" w:cs="Arial"/>
          <w:b/>
          <w:sz w:val="24"/>
          <w:szCs w:val="24"/>
        </w:rPr>
        <w:t>lgemeen</w:t>
      </w:r>
    </w:p>
    <w:p w14:paraId="2A525D0F" w14:textId="77777777" w:rsidR="00CC5D5F" w:rsidRPr="0024106E" w:rsidRDefault="00CC5D5F" w:rsidP="00CC5D5F">
      <w:pPr>
        <w:rPr>
          <w:rFonts w:ascii="Arial" w:hAnsi="Arial" w:cs="Arial"/>
          <w:sz w:val="20"/>
          <w:szCs w:val="20"/>
        </w:rPr>
      </w:pPr>
      <w:r w:rsidRPr="0024106E">
        <w:rPr>
          <w:rFonts w:ascii="Arial" w:hAnsi="Arial" w:cs="Arial"/>
          <w:sz w:val="20"/>
          <w:szCs w:val="20"/>
        </w:rPr>
        <w:t>De klachtendossiers zijn contacten waarbij niet meteen kan vastgesteld worden welk gevolg er aan de klacht moet gegeven worden of waar meer nodig is dan een eenvoudige interventie.</w:t>
      </w:r>
    </w:p>
    <w:p w14:paraId="34C8C72A"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Het gebeurt </w:t>
      </w:r>
      <w:r w:rsidR="00B528C2">
        <w:rPr>
          <w:rFonts w:ascii="Arial" w:hAnsi="Arial" w:cs="Arial"/>
          <w:sz w:val="20"/>
          <w:szCs w:val="20"/>
        </w:rPr>
        <w:t>soms</w:t>
      </w:r>
      <w:r w:rsidRPr="0024106E">
        <w:rPr>
          <w:rFonts w:ascii="Arial" w:hAnsi="Arial" w:cs="Arial"/>
          <w:sz w:val="20"/>
          <w:szCs w:val="20"/>
        </w:rPr>
        <w:t xml:space="preserve"> dat de </w:t>
      </w:r>
      <w:r w:rsidR="008A2154">
        <w:rPr>
          <w:rFonts w:ascii="Arial" w:hAnsi="Arial" w:cs="Arial"/>
          <w:sz w:val="20"/>
          <w:szCs w:val="20"/>
        </w:rPr>
        <w:t>burger</w:t>
      </w:r>
      <w:r w:rsidRPr="0024106E">
        <w:rPr>
          <w:rFonts w:ascii="Arial" w:hAnsi="Arial" w:cs="Arial"/>
          <w:sz w:val="20"/>
          <w:szCs w:val="20"/>
        </w:rPr>
        <w:t xml:space="preserve"> een klacht heeft die nog niet besproken werd met de bevoegde dienst (eerstelijnsklacht) omdat hij anoniem wenst te blijven voor de betrokken dienst. Deze klachten worden aanzien als tweedelijnsklachten.</w:t>
      </w:r>
    </w:p>
    <w:p w14:paraId="158D7160" w14:textId="77777777" w:rsidR="00CC5D5F" w:rsidRPr="0024106E" w:rsidRDefault="00CC5D5F" w:rsidP="00CC5D5F">
      <w:pPr>
        <w:rPr>
          <w:rFonts w:ascii="Arial" w:hAnsi="Arial" w:cs="Arial"/>
          <w:sz w:val="20"/>
          <w:szCs w:val="20"/>
        </w:rPr>
      </w:pPr>
    </w:p>
    <w:p w14:paraId="6E431E8E" w14:textId="77777777" w:rsidR="00CC5D5F" w:rsidRPr="00C0581C" w:rsidRDefault="00CC5D5F" w:rsidP="00CC5D5F">
      <w:pPr>
        <w:pStyle w:val="Lijstalinea"/>
        <w:numPr>
          <w:ilvl w:val="1"/>
          <w:numId w:val="6"/>
        </w:numPr>
        <w:rPr>
          <w:rFonts w:ascii="Arial" w:hAnsi="Arial" w:cs="Arial"/>
          <w:b/>
          <w:sz w:val="24"/>
          <w:szCs w:val="24"/>
        </w:rPr>
      </w:pPr>
      <w:r w:rsidRPr="00C0581C">
        <w:rPr>
          <w:rFonts w:ascii="Arial" w:hAnsi="Arial" w:cs="Arial"/>
          <w:b/>
          <w:sz w:val="24"/>
          <w:szCs w:val="24"/>
        </w:rPr>
        <w:t xml:space="preserve">Welke klachten worden door de </w:t>
      </w:r>
      <w:proofErr w:type="spellStart"/>
      <w:r w:rsidRPr="00C0581C">
        <w:rPr>
          <w:rFonts w:ascii="Arial" w:hAnsi="Arial" w:cs="Arial"/>
          <w:b/>
          <w:sz w:val="24"/>
          <w:szCs w:val="24"/>
        </w:rPr>
        <w:t>ombudsdienst</w:t>
      </w:r>
      <w:proofErr w:type="spellEnd"/>
      <w:r w:rsidRPr="00C0581C">
        <w:rPr>
          <w:rFonts w:ascii="Arial" w:hAnsi="Arial" w:cs="Arial"/>
          <w:b/>
          <w:sz w:val="24"/>
          <w:szCs w:val="24"/>
        </w:rPr>
        <w:t xml:space="preserve"> behandeld</w:t>
      </w:r>
    </w:p>
    <w:p w14:paraId="1FF80DA5"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Conform het </w:t>
      </w:r>
      <w:proofErr w:type="spellStart"/>
      <w:r w:rsidRPr="0024106E">
        <w:rPr>
          <w:rFonts w:ascii="Arial" w:hAnsi="Arial" w:cs="Arial"/>
          <w:sz w:val="20"/>
          <w:szCs w:val="20"/>
        </w:rPr>
        <w:t>ombudsreglement</w:t>
      </w:r>
      <w:proofErr w:type="spellEnd"/>
      <w:r w:rsidRPr="0024106E">
        <w:rPr>
          <w:rFonts w:ascii="Arial" w:hAnsi="Arial" w:cs="Arial"/>
          <w:sz w:val="20"/>
          <w:szCs w:val="20"/>
        </w:rPr>
        <w:t xml:space="preserve"> worden anonieme klachten en klachten over feiten van meer dan één jaar geleden niet behandeld. Ook klachten over het algemeen beleid van het stadsbestuur of over algemene reglementering worden niet behandeld. Deze klachten worden overgemaakt aan de betrokken</w:t>
      </w:r>
      <w:r w:rsidR="00C0581C">
        <w:rPr>
          <w:rFonts w:ascii="Arial" w:hAnsi="Arial" w:cs="Arial"/>
          <w:sz w:val="20"/>
          <w:szCs w:val="20"/>
        </w:rPr>
        <w:t xml:space="preserve"> </w:t>
      </w:r>
      <w:r w:rsidRPr="0024106E">
        <w:rPr>
          <w:rFonts w:ascii="Arial" w:hAnsi="Arial" w:cs="Arial"/>
          <w:sz w:val="20"/>
          <w:szCs w:val="20"/>
        </w:rPr>
        <w:t xml:space="preserve">directie. </w:t>
      </w:r>
    </w:p>
    <w:p w14:paraId="0A3047B0"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Als het duidelijk is dat de klacht een tweedelijnsklacht is, start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een onderzoek.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vertrek</w:t>
      </w:r>
      <w:r w:rsidR="00B82B9E">
        <w:rPr>
          <w:rFonts w:ascii="Arial" w:hAnsi="Arial" w:cs="Arial"/>
          <w:sz w:val="20"/>
          <w:szCs w:val="20"/>
        </w:rPr>
        <w:t>t</w:t>
      </w:r>
      <w:r w:rsidRPr="0024106E">
        <w:rPr>
          <w:rFonts w:ascii="Arial" w:hAnsi="Arial" w:cs="Arial"/>
          <w:sz w:val="20"/>
          <w:szCs w:val="20"/>
        </w:rPr>
        <w:t xml:space="preserve"> altijd vanuit het verhaal van de burger. Dat verhaal is gekleurd en strookt meestal niet met hoe de stadsdiensten het contact hebben ervaren. </w:t>
      </w:r>
    </w:p>
    <w:p w14:paraId="793AEF1E"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Sommige burgers voelen zich niet opgewassen tegen de stedelijke diensten, vinden hun weg niet in de administratie, voelen zich niet gehoord of menen dat ze geen evenwaardige partij zijn omdat de materie niet hun domein van expertise is. Anderen kunnen geen vrede nemen met de genomen beslissingen. De burger stelt dan de regelconformiteit van de beslissing in vraag, twijfelt of er </w:t>
      </w:r>
      <w:r w:rsidR="00331EA4">
        <w:rPr>
          <w:rFonts w:ascii="Arial" w:hAnsi="Arial" w:cs="Arial"/>
          <w:sz w:val="20"/>
          <w:szCs w:val="20"/>
        </w:rPr>
        <w:t>vold</w:t>
      </w:r>
      <w:r w:rsidRPr="0024106E">
        <w:rPr>
          <w:rFonts w:ascii="Arial" w:hAnsi="Arial" w:cs="Arial"/>
          <w:sz w:val="20"/>
          <w:szCs w:val="20"/>
        </w:rPr>
        <w:t>oende rekening werd gehouden met zijn argumenten en vraagt of er geen alternatieve oplossingen voorhanden zijn.</w:t>
      </w:r>
    </w:p>
    <w:p w14:paraId="64F45D57"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De klacht van de burger wordt eerst zo duidelijk mogelijk geformuleerd of geherformuleerd en overgemaakt aan de bevoegde dienst met het verzoek om tekst en uitleg te geven, een standpunt in te nemen en/of een mogelijke oplossing aan te reiken. Het gaat daarbij meestal om woord en wederwoord. </w:t>
      </w:r>
    </w:p>
    <w:p w14:paraId="0DADADCC"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Telefonische klachten van burgers worden altijd schriftelijk geformuleerd en via e-mail </w:t>
      </w:r>
      <w:r w:rsidR="00BE3AD4">
        <w:rPr>
          <w:rFonts w:ascii="Arial" w:hAnsi="Arial" w:cs="Arial"/>
          <w:sz w:val="20"/>
          <w:szCs w:val="20"/>
        </w:rPr>
        <w:t xml:space="preserve">eerst </w:t>
      </w:r>
      <w:r w:rsidRPr="0024106E">
        <w:rPr>
          <w:rFonts w:ascii="Arial" w:hAnsi="Arial" w:cs="Arial"/>
          <w:sz w:val="20"/>
          <w:szCs w:val="20"/>
        </w:rPr>
        <w:t>aan de burger overgemaakt zodat hij de mogelijkheid heeft om opmerkingen te formuleren of bijkomende nuances aan te brengen.</w:t>
      </w:r>
    </w:p>
    <w:p w14:paraId="5AF120C2" w14:textId="77777777" w:rsidR="00CC5D5F" w:rsidRPr="0024106E" w:rsidRDefault="00CC5D5F" w:rsidP="00CC5D5F">
      <w:pPr>
        <w:rPr>
          <w:rFonts w:ascii="Arial" w:hAnsi="Arial" w:cs="Arial"/>
          <w:sz w:val="20"/>
          <w:szCs w:val="20"/>
        </w:rPr>
      </w:pPr>
    </w:p>
    <w:p w14:paraId="6F828E69" w14:textId="77777777" w:rsidR="00CC5D5F" w:rsidRPr="00C0581C" w:rsidRDefault="00CC5D5F" w:rsidP="00CC5D5F">
      <w:pPr>
        <w:pStyle w:val="Lijstalinea"/>
        <w:numPr>
          <w:ilvl w:val="1"/>
          <w:numId w:val="6"/>
        </w:numPr>
        <w:rPr>
          <w:rFonts w:ascii="Arial" w:hAnsi="Arial" w:cs="Arial"/>
          <w:b/>
          <w:sz w:val="24"/>
          <w:szCs w:val="24"/>
        </w:rPr>
      </w:pPr>
      <w:r w:rsidRPr="00C0581C">
        <w:rPr>
          <w:rFonts w:ascii="Arial" w:hAnsi="Arial" w:cs="Arial"/>
          <w:b/>
          <w:sz w:val="24"/>
          <w:szCs w:val="24"/>
        </w:rPr>
        <w:t>Bemiddeling</w:t>
      </w:r>
    </w:p>
    <w:p w14:paraId="7E9E4D79" w14:textId="77777777" w:rsidR="00C0581C" w:rsidRDefault="00CC5D5F" w:rsidP="00CC5D5F">
      <w:pPr>
        <w:rPr>
          <w:rFonts w:ascii="Arial" w:hAnsi="Arial" w:cs="Arial"/>
          <w:sz w:val="20"/>
          <w:szCs w:val="20"/>
        </w:rPr>
      </w:pPr>
      <w:r w:rsidRPr="0024106E">
        <w:rPr>
          <w:rFonts w:ascii="Arial" w:hAnsi="Arial" w:cs="Arial"/>
          <w:sz w:val="20"/>
          <w:szCs w:val="20"/>
        </w:rPr>
        <w:t xml:space="preserve">De eerste taak van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bestaat in het bemiddelen tussen de burger en de administratie. Via deze bemiddeling probeert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een oplossing te vinden voor het probleem van de burger.</w:t>
      </w:r>
      <w:r w:rsidR="00C0581C" w:rsidRPr="00C0581C">
        <w:rPr>
          <w:rFonts w:ascii="Arial" w:hAnsi="Arial" w:cs="Arial"/>
          <w:sz w:val="20"/>
          <w:szCs w:val="20"/>
        </w:rPr>
        <w:t xml:space="preserve"> </w:t>
      </w:r>
    </w:p>
    <w:p w14:paraId="1A0F1A90"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Indien het probleem van de burger niet kan verholpen worden, zorgt een herformulering of </w:t>
      </w:r>
      <w:proofErr w:type="spellStart"/>
      <w:r w:rsidRPr="0024106E">
        <w:rPr>
          <w:rFonts w:ascii="Arial" w:hAnsi="Arial" w:cs="Arial"/>
          <w:sz w:val="20"/>
          <w:szCs w:val="20"/>
        </w:rPr>
        <w:t>herkadering</w:t>
      </w:r>
      <w:proofErr w:type="spellEnd"/>
      <w:r w:rsidRPr="0024106E">
        <w:rPr>
          <w:rFonts w:ascii="Arial" w:hAnsi="Arial" w:cs="Arial"/>
          <w:sz w:val="20"/>
          <w:szCs w:val="20"/>
        </w:rPr>
        <w:t xml:space="preserve"> van de genomen beslissing er meestal voor dat de burger kan berusten in de beslissing. </w:t>
      </w:r>
    </w:p>
    <w:p w14:paraId="507AC6AD" w14:textId="77777777" w:rsidR="00CC5D5F" w:rsidRDefault="00CC5D5F" w:rsidP="00CC5D5F">
      <w:pPr>
        <w:rPr>
          <w:rFonts w:ascii="Arial" w:hAnsi="Arial" w:cs="Arial"/>
          <w:sz w:val="20"/>
          <w:szCs w:val="20"/>
        </w:rPr>
      </w:pPr>
    </w:p>
    <w:p w14:paraId="1124B5D0" w14:textId="77777777" w:rsidR="00CC5D5F" w:rsidRPr="00C0581C" w:rsidRDefault="00CC5D5F" w:rsidP="00CC5D5F">
      <w:pPr>
        <w:pStyle w:val="Lijstalinea"/>
        <w:numPr>
          <w:ilvl w:val="1"/>
          <w:numId w:val="6"/>
        </w:numPr>
        <w:rPr>
          <w:rFonts w:ascii="Arial" w:hAnsi="Arial" w:cs="Arial"/>
          <w:b/>
          <w:sz w:val="24"/>
          <w:szCs w:val="24"/>
        </w:rPr>
      </w:pPr>
      <w:r w:rsidRPr="00C0581C">
        <w:rPr>
          <w:rFonts w:ascii="Arial" w:hAnsi="Arial" w:cs="Arial"/>
          <w:b/>
          <w:sz w:val="24"/>
          <w:szCs w:val="24"/>
        </w:rPr>
        <w:lastRenderedPageBreak/>
        <w:t>Beoordelings</w:t>
      </w:r>
      <w:r w:rsidR="00EF5F3A" w:rsidRPr="00C0581C">
        <w:rPr>
          <w:rFonts w:ascii="Arial" w:hAnsi="Arial" w:cs="Arial"/>
          <w:b/>
          <w:sz w:val="24"/>
          <w:szCs w:val="24"/>
        </w:rPr>
        <w:t>c</w:t>
      </w:r>
      <w:r w:rsidR="00060B47">
        <w:rPr>
          <w:rFonts w:ascii="Arial" w:hAnsi="Arial" w:cs="Arial"/>
          <w:b/>
          <w:sz w:val="24"/>
          <w:szCs w:val="24"/>
        </w:rPr>
        <w:t>r</w:t>
      </w:r>
      <w:r w:rsidR="00EF5F3A" w:rsidRPr="00C0581C">
        <w:rPr>
          <w:rFonts w:ascii="Arial" w:hAnsi="Arial" w:cs="Arial"/>
          <w:b/>
          <w:sz w:val="24"/>
          <w:szCs w:val="24"/>
        </w:rPr>
        <w:t>iteria</w:t>
      </w:r>
      <w:r w:rsidRPr="00C0581C">
        <w:rPr>
          <w:rFonts w:ascii="Arial" w:hAnsi="Arial" w:cs="Arial"/>
          <w:b/>
          <w:sz w:val="24"/>
          <w:szCs w:val="24"/>
        </w:rPr>
        <w:t xml:space="preserve"> klachtendossiers</w:t>
      </w:r>
    </w:p>
    <w:p w14:paraId="485FB3AB"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Naast de bemiddelingsopdracht, dienen de klachten ook beoordeeld te worden. </w:t>
      </w:r>
    </w:p>
    <w:p w14:paraId="1A7C8F6D"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Vaststellen of het handelen van een dienst </w:t>
      </w:r>
      <w:r w:rsidR="00BE3AD4">
        <w:rPr>
          <w:rFonts w:ascii="Arial" w:hAnsi="Arial" w:cs="Arial"/>
          <w:sz w:val="20"/>
          <w:szCs w:val="20"/>
        </w:rPr>
        <w:t xml:space="preserve">al dan niet </w:t>
      </w:r>
      <w:r w:rsidRPr="0024106E">
        <w:rPr>
          <w:rFonts w:ascii="Arial" w:hAnsi="Arial" w:cs="Arial"/>
          <w:sz w:val="20"/>
          <w:szCs w:val="20"/>
        </w:rPr>
        <w:t xml:space="preserve">correct is verlopen is niet altijd evident. Alleen indien er een objectief toetsingskader aanwezig is (bv. </w:t>
      </w:r>
      <w:r w:rsidR="00C0581C">
        <w:rPr>
          <w:rFonts w:ascii="Arial" w:hAnsi="Arial" w:cs="Arial"/>
          <w:sz w:val="20"/>
          <w:szCs w:val="20"/>
        </w:rPr>
        <w:t>s</w:t>
      </w:r>
      <w:r w:rsidRPr="0024106E">
        <w:rPr>
          <w:rFonts w:ascii="Arial" w:hAnsi="Arial" w:cs="Arial"/>
          <w:sz w:val="20"/>
          <w:szCs w:val="20"/>
        </w:rPr>
        <w:t>chending regelgeving) kan er een kwalificatie aan de klacht geboden worden.</w:t>
      </w:r>
    </w:p>
    <w:p w14:paraId="3796F614" w14:textId="77777777" w:rsidR="00CC5D5F" w:rsidRPr="0024106E" w:rsidRDefault="00CC5D5F" w:rsidP="00CC5D5F">
      <w:pPr>
        <w:rPr>
          <w:rFonts w:ascii="Arial" w:hAnsi="Arial" w:cs="Arial"/>
          <w:sz w:val="20"/>
          <w:szCs w:val="20"/>
        </w:rPr>
      </w:pPr>
      <w:r w:rsidRPr="0024106E">
        <w:rPr>
          <w:rFonts w:ascii="Arial" w:hAnsi="Arial" w:cs="Arial"/>
          <w:sz w:val="20"/>
          <w:szCs w:val="20"/>
        </w:rPr>
        <w:t>In veel gevallen ontbreekt een objectief toetsingskader (bv. was de loketmedewerker onvriendelijk? Werd het dossier degelijk opgevolgd? Werd een antwoord geformuleerd binnen een redelijke termijn?) en is het oordeel vaak subjectief of wordt een oordeel soms onmogelijk.</w:t>
      </w:r>
    </w:p>
    <w:p w14:paraId="356B40EC"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Als er iets fout liep werden excuses aangeboden. Die worden door de burgers erg gewaardeerd. Burgers beseffen ook dat een vergissing rap gemaakt is of dat er misverstanden kunnen ontstaan. Soms zorgen extra informatie of verduidelijking voor een beter begrip. </w:t>
      </w:r>
    </w:p>
    <w:p w14:paraId="6EA66789" w14:textId="77777777" w:rsidR="00CC5D5F" w:rsidRPr="0024106E" w:rsidRDefault="00CC5D5F" w:rsidP="00CC5D5F">
      <w:pPr>
        <w:rPr>
          <w:rFonts w:ascii="Arial" w:hAnsi="Arial" w:cs="Arial"/>
          <w:b/>
          <w:sz w:val="20"/>
          <w:szCs w:val="20"/>
        </w:rPr>
      </w:pPr>
      <w:r w:rsidRPr="0024106E">
        <w:rPr>
          <w:rFonts w:ascii="Arial" w:hAnsi="Arial" w:cs="Arial"/>
          <w:sz w:val="20"/>
          <w:szCs w:val="20"/>
        </w:rPr>
        <w:t xml:space="preserve">Bij de beoordeling van een dossier gaat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na of de stedelijke diensten de zogenaamde </w:t>
      </w:r>
      <w:proofErr w:type="spellStart"/>
      <w:r w:rsidRPr="0024106E">
        <w:rPr>
          <w:rFonts w:ascii="Arial" w:hAnsi="Arial" w:cs="Arial"/>
          <w:sz w:val="20"/>
          <w:szCs w:val="20"/>
        </w:rPr>
        <w:t>ombudsnormen</w:t>
      </w:r>
      <w:proofErr w:type="spellEnd"/>
      <w:r w:rsidRPr="0024106E">
        <w:rPr>
          <w:rFonts w:ascii="Arial" w:hAnsi="Arial" w:cs="Arial"/>
          <w:sz w:val="20"/>
          <w:szCs w:val="20"/>
        </w:rPr>
        <w:t xml:space="preserve"> hebben geschonden</w:t>
      </w:r>
      <w:r w:rsidR="00E86940">
        <w:rPr>
          <w:rFonts w:ascii="Arial" w:hAnsi="Arial" w:cs="Arial"/>
          <w:sz w:val="20"/>
          <w:szCs w:val="20"/>
        </w:rPr>
        <w:t xml:space="preserve"> (beoordelingscriteria)</w:t>
      </w:r>
      <w:r w:rsidRPr="0024106E">
        <w:rPr>
          <w:rFonts w:ascii="Arial" w:hAnsi="Arial" w:cs="Arial"/>
          <w:sz w:val="20"/>
          <w:szCs w:val="20"/>
        </w:rPr>
        <w:t xml:space="preserve">. De </w:t>
      </w:r>
      <w:proofErr w:type="spellStart"/>
      <w:r w:rsidRPr="0024106E">
        <w:rPr>
          <w:rFonts w:ascii="Arial" w:hAnsi="Arial" w:cs="Arial"/>
          <w:sz w:val="20"/>
          <w:szCs w:val="20"/>
        </w:rPr>
        <w:t>ombudsnormen</w:t>
      </w:r>
      <w:proofErr w:type="spellEnd"/>
      <w:r w:rsidRPr="0024106E">
        <w:rPr>
          <w:rFonts w:ascii="Arial" w:hAnsi="Arial" w:cs="Arial"/>
          <w:sz w:val="20"/>
          <w:szCs w:val="20"/>
        </w:rPr>
        <w:t xml:space="preserve"> volgen de algemene beginselen van behoorlijk bestuur. Het gaat hierbij om een verzameling van principes die algemeen aanvaard worden als </w:t>
      </w:r>
      <w:proofErr w:type="spellStart"/>
      <w:r w:rsidRPr="0024106E">
        <w:rPr>
          <w:rFonts w:ascii="Arial" w:hAnsi="Arial" w:cs="Arial"/>
          <w:sz w:val="20"/>
          <w:szCs w:val="20"/>
        </w:rPr>
        <w:t>normenset</w:t>
      </w:r>
      <w:proofErr w:type="spellEnd"/>
      <w:r w:rsidRPr="0024106E">
        <w:rPr>
          <w:rFonts w:ascii="Arial" w:hAnsi="Arial" w:cs="Arial"/>
          <w:sz w:val="20"/>
          <w:szCs w:val="20"/>
        </w:rPr>
        <w:t xml:space="preserve"> om het overheidshandelen te beoordelen. Deze criteria gaan verder dan de strikte wettelijkheid. Zij proberen de rechten van de burger tegenover het handelen van de overheid te waarborgen.</w:t>
      </w:r>
    </w:p>
    <w:p w14:paraId="00DEEFC1"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De </w:t>
      </w:r>
      <w:proofErr w:type="spellStart"/>
      <w:r w:rsidRPr="0024106E">
        <w:rPr>
          <w:rFonts w:ascii="Arial" w:hAnsi="Arial" w:cs="Arial"/>
          <w:sz w:val="20"/>
          <w:szCs w:val="20"/>
        </w:rPr>
        <w:t>ombudsnormen</w:t>
      </w:r>
      <w:proofErr w:type="spellEnd"/>
      <w:r w:rsidRPr="0024106E">
        <w:rPr>
          <w:rFonts w:ascii="Arial" w:hAnsi="Arial" w:cs="Arial"/>
          <w:sz w:val="20"/>
          <w:szCs w:val="20"/>
        </w:rPr>
        <w:t xml:space="preserve"> zijn gebaseerd op de </w:t>
      </w:r>
      <w:proofErr w:type="spellStart"/>
      <w:r w:rsidRPr="0024106E">
        <w:rPr>
          <w:rFonts w:ascii="Arial" w:hAnsi="Arial" w:cs="Arial"/>
          <w:sz w:val="20"/>
          <w:szCs w:val="20"/>
        </w:rPr>
        <w:t>ombudsnormen</w:t>
      </w:r>
      <w:proofErr w:type="spellEnd"/>
      <w:r w:rsidRPr="0024106E">
        <w:rPr>
          <w:rFonts w:ascii="Arial" w:hAnsi="Arial" w:cs="Arial"/>
          <w:sz w:val="20"/>
          <w:szCs w:val="20"/>
        </w:rPr>
        <w:t xml:space="preserve"> van de Vlaamse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(deze die van toepassing zijn op een lokaal bestuur).  </w:t>
      </w:r>
      <w:r w:rsidR="00C0581C">
        <w:rPr>
          <w:rFonts w:ascii="Arial" w:hAnsi="Arial" w:cs="Arial"/>
          <w:sz w:val="20"/>
          <w:szCs w:val="20"/>
        </w:rPr>
        <w:t>De</w:t>
      </w:r>
      <w:r w:rsidRPr="0024106E">
        <w:rPr>
          <w:rFonts w:ascii="Arial" w:hAnsi="Arial" w:cs="Arial"/>
          <w:sz w:val="20"/>
          <w:szCs w:val="20"/>
        </w:rPr>
        <w:t xml:space="preserve"> Vlaamse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w:t>
      </w:r>
      <w:r w:rsidR="00C0581C">
        <w:rPr>
          <w:rFonts w:ascii="Arial" w:hAnsi="Arial" w:cs="Arial"/>
          <w:sz w:val="20"/>
          <w:szCs w:val="20"/>
        </w:rPr>
        <w:t>verdeelt de</w:t>
      </w:r>
      <w:r w:rsidRPr="0024106E">
        <w:rPr>
          <w:rFonts w:ascii="Arial" w:hAnsi="Arial" w:cs="Arial"/>
          <w:sz w:val="20"/>
          <w:szCs w:val="20"/>
        </w:rPr>
        <w:t xml:space="preserve"> </w:t>
      </w:r>
      <w:proofErr w:type="spellStart"/>
      <w:r w:rsidRPr="0024106E">
        <w:rPr>
          <w:rFonts w:ascii="Arial" w:hAnsi="Arial" w:cs="Arial"/>
          <w:sz w:val="20"/>
          <w:szCs w:val="20"/>
        </w:rPr>
        <w:t>ombudsnormen</w:t>
      </w:r>
      <w:proofErr w:type="spellEnd"/>
      <w:r w:rsidRPr="0024106E">
        <w:rPr>
          <w:rFonts w:ascii="Arial" w:hAnsi="Arial" w:cs="Arial"/>
          <w:sz w:val="20"/>
          <w:szCs w:val="20"/>
        </w:rPr>
        <w:t xml:space="preserve"> in twee groepen:</w:t>
      </w:r>
    </w:p>
    <w:p w14:paraId="03A071B2" w14:textId="77777777" w:rsidR="00CC5D5F" w:rsidRPr="0024106E" w:rsidRDefault="00CC5D5F" w:rsidP="00CC5D5F">
      <w:pPr>
        <w:pStyle w:val="Lijstalinea"/>
        <w:numPr>
          <w:ilvl w:val="0"/>
          <w:numId w:val="2"/>
        </w:numPr>
        <w:rPr>
          <w:rFonts w:ascii="Arial" w:hAnsi="Arial" w:cs="Arial"/>
          <w:sz w:val="20"/>
          <w:szCs w:val="20"/>
        </w:rPr>
      </w:pPr>
      <w:r w:rsidRPr="0024106E">
        <w:rPr>
          <w:rFonts w:ascii="Arial" w:hAnsi="Arial" w:cs="Arial"/>
          <w:sz w:val="20"/>
          <w:szCs w:val="20"/>
        </w:rPr>
        <w:t>de behoorlijkheidsnormen</w:t>
      </w:r>
    </w:p>
    <w:p w14:paraId="3D365E15" w14:textId="77777777" w:rsidR="00CC5D5F" w:rsidRDefault="00CC5D5F" w:rsidP="00CC5D5F">
      <w:pPr>
        <w:pStyle w:val="Lijstalinea"/>
        <w:numPr>
          <w:ilvl w:val="0"/>
          <w:numId w:val="2"/>
        </w:numPr>
        <w:rPr>
          <w:rFonts w:ascii="Arial" w:hAnsi="Arial" w:cs="Arial"/>
          <w:sz w:val="20"/>
          <w:szCs w:val="20"/>
        </w:rPr>
      </w:pPr>
      <w:r w:rsidRPr="0024106E">
        <w:rPr>
          <w:rFonts w:ascii="Arial" w:hAnsi="Arial" w:cs="Arial"/>
          <w:sz w:val="20"/>
          <w:szCs w:val="20"/>
        </w:rPr>
        <w:t>de zorgvuldigheidsnormen</w:t>
      </w:r>
    </w:p>
    <w:p w14:paraId="69C4153D" w14:textId="77777777" w:rsidR="00E86940" w:rsidRDefault="00E86940" w:rsidP="00E86940">
      <w:pPr>
        <w:pStyle w:val="Lijstalinea"/>
        <w:rPr>
          <w:rFonts w:ascii="Arial" w:hAnsi="Arial" w:cs="Arial"/>
          <w:sz w:val="20"/>
          <w:szCs w:val="20"/>
        </w:rPr>
      </w:pPr>
    </w:p>
    <w:p w14:paraId="226FBC4C" w14:textId="77777777" w:rsidR="00E86940" w:rsidRPr="0024106E" w:rsidRDefault="00E86940" w:rsidP="00E86940">
      <w:pPr>
        <w:pStyle w:val="Lijstalinea"/>
        <w:rPr>
          <w:rFonts w:ascii="Arial" w:hAnsi="Arial" w:cs="Arial"/>
          <w:sz w:val="20"/>
          <w:szCs w:val="20"/>
        </w:rPr>
      </w:pPr>
    </w:p>
    <w:p w14:paraId="3397821B"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Behoorlijkheidsnormen</w:t>
      </w:r>
    </w:p>
    <w:p w14:paraId="56671F1F" w14:textId="77777777" w:rsidR="00CC5D5F" w:rsidRPr="0024106E" w:rsidRDefault="00CC5D5F" w:rsidP="00CC5D5F">
      <w:pPr>
        <w:pStyle w:val="Lijstalinea"/>
        <w:numPr>
          <w:ilvl w:val="0"/>
          <w:numId w:val="8"/>
        </w:numPr>
        <w:rPr>
          <w:rFonts w:ascii="Arial" w:hAnsi="Arial" w:cs="Arial"/>
          <w:sz w:val="20"/>
          <w:szCs w:val="20"/>
        </w:rPr>
      </w:pPr>
      <w:r w:rsidRPr="0024106E">
        <w:rPr>
          <w:rFonts w:ascii="Arial" w:hAnsi="Arial" w:cs="Arial"/>
          <w:sz w:val="20"/>
          <w:szCs w:val="20"/>
        </w:rPr>
        <w:t xml:space="preserve">Overeenstemming met de regelgeving: de overheid moet de regelgeving correct toepassen. </w:t>
      </w:r>
    </w:p>
    <w:p w14:paraId="4D21D5E2" w14:textId="77777777" w:rsidR="00CC5D5F" w:rsidRPr="0024106E" w:rsidRDefault="00CC5D5F" w:rsidP="00CC5D5F">
      <w:pPr>
        <w:pStyle w:val="Lijstalinea"/>
        <w:numPr>
          <w:ilvl w:val="0"/>
          <w:numId w:val="8"/>
        </w:numPr>
        <w:rPr>
          <w:rFonts w:ascii="Arial" w:hAnsi="Arial" w:cs="Arial"/>
          <w:sz w:val="20"/>
          <w:szCs w:val="20"/>
        </w:rPr>
      </w:pPr>
      <w:r w:rsidRPr="0024106E">
        <w:rPr>
          <w:rFonts w:ascii="Arial" w:hAnsi="Arial" w:cs="Arial"/>
          <w:sz w:val="20"/>
          <w:szCs w:val="20"/>
        </w:rPr>
        <w:t xml:space="preserve">Gelijkheid en onpartijdigheid: gelijke gevallen moeten op een gelijke manier en onpartijdig behandeld worden. Een variant van dit principe is het niet-discriminatiebeginsel. Het gelijkheidsbeginsel verbiedt dat personen die zich in eenzelfde situatie bevinden op een verschillende manier behandeld worden. </w:t>
      </w:r>
    </w:p>
    <w:p w14:paraId="26170EFA" w14:textId="77777777" w:rsidR="00CC5D5F" w:rsidRPr="0024106E" w:rsidRDefault="00CC5D5F" w:rsidP="00CC5D5F">
      <w:pPr>
        <w:pStyle w:val="Lijstalinea"/>
        <w:numPr>
          <w:ilvl w:val="0"/>
          <w:numId w:val="8"/>
        </w:numPr>
        <w:rPr>
          <w:rFonts w:ascii="Arial" w:hAnsi="Arial" w:cs="Arial"/>
          <w:sz w:val="20"/>
          <w:szCs w:val="20"/>
        </w:rPr>
      </w:pPr>
      <w:r w:rsidRPr="0024106E">
        <w:rPr>
          <w:rFonts w:ascii="Arial" w:hAnsi="Arial" w:cs="Arial"/>
          <w:sz w:val="20"/>
          <w:szCs w:val="20"/>
        </w:rPr>
        <w:t>Motivering: de overheid moet haar beslissingen ten aanzien van de burger motiveren door haar argumenten op een afdoende manier toe te lichten en te verduidelijken in een verstaanbare taal. Een bondige motivering volstaat als ze duidelijk is en op maat van de burger.</w:t>
      </w:r>
    </w:p>
    <w:p w14:paraId="5DA6586C" w14:textId="77777777" w:rsidR="001A42AD" w:rsidRDefault="00CC5D5F" w:rsidP="00A033EA">
      <w:pPr>
        <w:pStyle w:val="Lijstalinea"/>
        <w:numPr>
          <w:ilvl w:val="0"/>
          <w:numId w:val="8"/>
        </w:numPr>
        <w:rPr>
          <w:rFonts w:ascii="Arial" w:hAnsi="Arial" w:cs="Arial"/>
          <w:sz w:val="20"/>
          <w:szCs w:val="20"/>
        </w:rPr>
      </w:pPr>
      <w:r w:rsidRPr="001A42AD">
        <w:rPr>
          <w:rFonts w:ascii="Arial" w:hAnsi="Arial" w:cs="Arial"/>
          <w:sz w:val="20"/>
          <w:szCs w:val="20"/>
        </w:rPr>
        <w:t xml:space="preserve">Rechtszekerheid en vertrouwen: de overheid waarborgt duidelijkheid en zekerheid over de geldende rechtsnormen. </w:t>
      </w:r>
      <w:r w:rsidR="00E86940" w:rsidRPr="001A42AD">
        <w:rPr>
          <w:rFonts w:ascii="Arial" w:hAnsi="Arial" w:cs="Arial"/>
          <w:sz w:val="20"/>
          <w:szCs w:val="20"/>
        </w:rPr>
        <w:t>De</w:t>
      </w:r>
      <w:r w:rsidRPr="001A42AD">
        <w:rPr>
          <w:rFonts w:ascii="Arial" w:hAnsi="Arial" w:cs="Arial"/>
          <w:sz w:val="20"/>
          <w:szCs w:val="20"/>
        </w:rPr>
        <w:t xml:space="preserve"> overheid moet de door haar gewekte en gerechtvaardigde verwachtingen kunnen inlossen. De burger moet weten wat hij kan verwachten van de overheid, die consequent moet handelen.</w:t>
      </w:r>
    </w:p>
    <w:p w14:paraId="519B0BA3" w14:textId="77777777" w:rsidR="00CC5D5F" w:rsidRPr="001A42AD" w:rsidRDefault="00CC5D5F" w:rsidP="00A033EA">
      <w:pPr>
        <w:pStyle w:val="Lijstalinea"/>
        <w:numPr>
          <w:ilvl w:val="0"/>
          <w:numId w:val="8"/>
        </w:numPr>
        <w:rPr>
          <w:rFonts w:ascii="Arial" w:hAnsi="Arial" w:cs="Arial"/>
          <w:sz w:val="20"/>
          <w:szCs w:val="20"/>
        </w:rPr>
      </w:pPr>
      <w:r w:rsidRPr="001A42AD">
        <w:rPr>
          <w:rFonts w:ascii="Arial" w:hAnsi="Arial" w:cs="Arial"/>
          <w:sz w:val="20"/>
          <w:szCs w:val="20"/>
        </w:rPr>
        <w:t>Redelijkheid en evenredigheid: de overheid geeft voldoende gewicht aan de belangen van de burger</w:t>
      </w:r>
      <w:r w:rsidR="00B62BDD">
        <w:rPr>
          <w:rFonts w:ascii="Arial" w:hAnsi="Arial" w:cs="Arial"/>
          <w:sz w:val="20"/>
          <w:szCs w:val="20"/>
        </w:rPr>
        <w:t>,</w:t>
      </w:r>
      <w:r w:rsidRPr="001A42AD">
        <w:rPr>
          <w:rFonts w:ascii="Arial" w:hAnsi="Arial" w:cs="Arial"/>
          <w:sz w:val="20"/>
          <w:szCs w:val="20"/>
        </w:rPr>
        <w:t xml:space="preserve"> met andere woorden de nadelen van een beslissing worden voor de burger zo veel mogelijk beperkt.</w:t>
      </w:r>
    </w:p>
    <w:p w14:paraId="441A5557" w14:textId="77777777" w:rsidR="00CC5D5F" w:rsidRPr="0024106E" w:rsidRDefault="00CC5D5F" w:rsidP="00CC5D5F">
      <w:pPr>
        <w:pStyle w:val="Lijstalinea"/>
        <w:numPr>
          <w:ilvl w:val="2"/>
          <w:numId w:val="6"/>
        </w:numPr>
        <w:rPr>
          <w:rFonts w:ascii="Arial" w:hAnsi="Arial" w:cs="Arial"/>
          <w:b/>
          <w:sz w:val="20"/>
          <w:szCs w:val="20"/>
        </w:rPr>
      </w:pPr>
      <w:r w:rsidRPr="0024106E">
        <w:rPr>
          <w:rFonts w:ascii="Arial" w:hAnsi="Arial" w:cs="Arial"/>
          <w:b/>
          <w:sz w:val="20"/>
          <w:szCs w:val="20"/>
        </w:rPr>
        <w:t>Zor</w:t>
      </w:r>
      <w:r w:rsidR="00094347">
        <w:rPr>
          <w:rFonts w:ascii="Arial" w:hAnsi="Arial" w:cs="Arial"/>
          <w:b/>
          <w:sz w:val="20"/>
          <w:szCs w:val="20"/>
        </w:rPr>
        <w:t>g</w:t>
      </w:r>
      <w:r w:rsidRPr="0024106E">
        <w:rPr>
          <w:rFonts w:ascii="Arial" w:hAnsi="Arial" w:cs="Arial"/>
          <w:b/>
          <w:sz w:val="20"/>
          <w:szCs w:val="20"/>
        </w:rPr>
        <w:t>vuldigheidsnormen</w:t>
      </w:r>
    </w:p>
    <w:p w14:paraId="4148BE60"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Het zorgvuldigheidsbeginsel slaat zowel op het eigen handelen van de overheid, dat plichtsbewust en nauwgezet moet zijn bij de voorbereiding en in het nemen van een besluit, als op de interactie met de burger. Daar moet de overheid vriendelijk en zorgzaam zijn. Elke overheidsdienst dient nauwkeurig te </w:t>
      </w:r>
      <w:r w:rsidRPr="0024106E">
        <w:rPr>
          <w:rFonts w:ascii="Arial" w:hAnsi="Arial" w:cs="Arial"/>
          <w:sz w:val="20"/>
          <w:szCs w:val="20"/>
        </w:rPr>
        <w:lastRenderedPageBreak/>
        <w:t>werken, de dossiers deskundig op te volgen, oplossingsgericht te reageren en fouten tijdig te herstellen. Ook bij de uitbesteding van taken aan derden is de dienst verantwoordelijk voor de kwaliteitscontrole</w:t>
      </w:r>
      <w:r w:rsidR="00B62BDD">
        <w:rPr>
          <w:rFonts w:ascii="Arial" w:hAnsi="Arial" w:cs="Arial"/>
          <w:sz w:val="20"/>
          <w:szCs w:val="20"/>
        </w:rPr>
        <w:t>.</w:t>
      </w:r>
    </w:p>
    <w:p w14:paraId="1EBC4590" w14:textId="77777777" w:rsidR="00CC5D5F" w:rsidRPr="0024106E" w:rsidRDefault="00CC5D5F" w:rsidP="00CC5D5F">
      <w:pPr>
        <w:pStyle w:val="Lijstalinea"/>
        <w:numPr>
          <w:ilvl w:val="0"/>
          <w:numId w:val="3"/>
        </w:numPr>
        <w:rPr>
          <w:rFonts w:ascii="Arial" w:hAnsi="Arial" w:cs="Arial"/>
          <w:sz w:val="20"/>
          <w:szCs w:val="20"/>
        </w:rPr>
      </w:pPr>
      <w:r w:rsidRPr="0024106E">
        <w:rPr>
          <w:rFonts w:ascii="Arial" w:hAnsi="Arial" w:cs="Arial"/>
          <w:sz w:val="20"/>
          <w:szCs w:val="20"/>
        </w:rPr>
        <w:t>Actieve dienstverlening en openbaarheid van bestuur: de overheid moet haar passieve en actieve informatieverstrekking verzorgen. Als de burger informatie vraagt, moet hij die krijgen, tenzij de wet daarop uitzonderingen heeft voorzien (passieve informatieverstrekking). De overheid houdt de burger uit eigen beweging op de hoogte van het verloop van diens dossier. De verstrekte informatie moet correct, volledig, duidelijk, doeltreffend en actueel zijn.</w:t>
      </w:r>
    </w:p>
    <w:p w14:paraId="37C5733D" w14:textId="77777777" w:rsidR="00CC5D5F" w:rsidRPr="0024106E" w:rsidRDefault="00CC5D5F" w:rsidP="00CC5D5F">
      <w:pPr>
        <w:pStyle w:val="Lijstalinea"/>
        <w:numPr>
          <w:ilvl w:val="0"/>
          <w:numId w:val="3"/>
        </w:numPr>
        <w:rPr>
          <w:rFonts w:ascii="Arial" w:hAnsi="Arial" w:cs="Arial"/>
          <w:sz w:val="20"/>
          <w:szCs w:val="20"/>
        </w:rPr>
      </w:pPr>
      <w:r w:rsidRPr="0024106E">
        <w:rPr>
          <w:rFonts w:ascii="Arial" w:hAnsi="Arial" w:cs="Arial"/>
          <w:sz w:val="20"/>
          <w:szCs w:val="20"/>
        </w:rPr>
        <w:t xml:space="preserve">Deontologie: de ambtenaar moet handelen volgens de deontologische code en/of zijn statuut. In contacten met de burger is de ambtenaar fatsoenlijk, beleefd en hulpvaardig. Hij heeft een voorbeeldfunctie. Hij mag zich niet laten verleiden tot belangenvermenging en moet onpartijdig zijn. </w:t>
      </w:r>
    </w:p>
    <w:p w14:paraId="2CE2C167" w14:textId="77777777" w:rsidR="00CC5D5F" w:rsidRPr="0024106E" w:rsidRDefault="00CC5D5F" w:rsidP="00CC5D5F">
      <w:pPr>
        <w:pStyle w:val="Lijstalinea"/>
        <w:numPr>
          <w:ilvl w:val="0"/>
          <w:numId w:val="3"/>
        </w:numPr>
        <w:rPr>
          <w:rFonts w:ascii="Arial" w:hAnsi="Arial" w:cs="Arial"/>
          <w:sz w:val="20"/>
          <w:szCs w:val="20"/>
        </w:rPr>
      </w:pPr>
      <w:r w:rsidRPr="0024106E">
        <w:rPr>
          <w:rFonts w:ascii="Arial" w:hAnsi="Arial" w:cs="Arial"/>
          <w:sz w:val="20"/>
          <w:szCs w:val="20"/>
        </w:rPr>
        <w:t xml:space="preserve">Zorgvuldige eerstelijnsklachtenbehandeling: de burger heeft klachtrecht. Elke administratie moet in staat zijn om klachten van burgers op een correcte manier te behandelen. Belangrijke aspecten daarbij zijn een redelijke behandelingstermijn, een ernstig feitenonderzoek en een degelijke motivering van eventuele reacties. </w:t>
      </w:r>
    </w:p>
    <w:p w14:paraId="122268E2" w14:textId="77777777" w:rsidR="00CC5D5F" w:rsidRPr="0024106E" w:rsidRDefault="00CC5D5F" w:rsidP="00CC5D5F">
      <w:pPr>
        <w:pStyle w:val="Lijstalinea"/>
        <w:numPr>
          <w:ilvl w:val="0"/>
          <w:numId w:val="3"/>
        </w:numPr>
        <w:rPr>
          <w:rFonts w:ascii="Arial" w:hAnsi="Arial" w:cs="Arial"/>
          <w:sz w:val="20"/>
          <w:szCs w:val="20"/>
        </w:rPr>
      </w:pPr>
      <w:r w:rsidRPr="0024106E">
        <w:rPr>
          <w:rFonts w:ascii="Arial" w:hAnsi="Arial" w:cs="Arial"/>
          <w:sz w:val="20"/>
          <w:szCs w:val="20"/>
        </w:rPr>
        <w:t xml:space="preserve">Doeltreffende algemene informatieverstrekking: de algemene </w:t>
      </w:r>
      <w:proofErr w:type="spellStart"/>
      <w:r w:rsidRPr="0024106E">
        <w:rPr>
          <w:rFonts w:ascii="Arial" w:hAnsi="Arial" w:cs="Arial"/>
          <w:sz w:val="20"/>
          <w:szCs w:val="20"/>
        </w:rPr>
        <w:t>dossieroverstijgende</w:t>
      </w:r>
      <w:proofErr w:type="spellEnd"/>
      <w:r w:rsidRPr="0024106E">
        <w:rPr>
          <w:rFonts w:ascii="Arial" w:hAnsi="Arial" w:cs="Arial"/>
          <w:sz w:val="20"/>
          <w:szCs w:val="20"/>
        </w:rPr>
        <w:t xml:space="preserve"> informatie moet begrijpelijk, juist en volledig zijn.</w:t>
      </w:r>
    </w:p>
    <w:p w14:paraId="4D1E5F1F" w14:textId="77777777" w:rsidR="00CC5D5F" w:rsidRPr="0024106E" w:rsidRDefault="00CC5D5F" w:rsidP="00CC5D5F">
      <w:pPr>
        <w:pStyle w:val="Lijstalinea"/>
        <w:numPr>
          <w:ilvl w:val="0"/>
          <w:numId w:val="3"/>
        </w:numPr>
        <w:rPr>
          <w:rFonts w:ascii="Arial" w:hAnsi="Arial" w:cs="Arial"/>
          <w:sz w:val="20"/>
          <w:szCs w:val="20"/>
        </w:rPr>
      </w:pPr>
      <w:r w:rsidRPr="0024106E">
        <w:rPr>
          <w:rFonts w:ascii="Arial" w:hAnsi="Arial" w:cs="Arial"/>
          <w:sz w:val="20"/>
          <w:szCs w:val="20"/>
        </w:rPr>
        <w:t xml:space="preserve">Adequate communicatie: de burger mag op zijn brief of e-mail binnen een redelijke termijn een antwoord verwachten of minstens een ontvangstmelding. Een ontvangstmelding moet een inhoudelijke opvolging krijgen. </w:t>
      </w:r>
    </w:p>
    <w:p w14:paraId="21340ADF" w14:textId="77777777" w:rsidR="00CC5D5F" w:rsidRPr="0024106E" w:rsidRDefault="00CC5D5F" w:rsidP="00CC5D5F">
      <w:pPr>
        <w:pStyle w:val="Lijstalinea"/>
        <w:numPr>
          <w:ilvl w:val="0"/>
          <w:numId w:val="3"/>
        </w:numPr>
        <w:rPr>
          <w:rFonts w:ascii="Arial" w:hAnsi="Arial" w:cs="Arial"/>
          <w:sz w:val="20"/>
          <w:szCs w:val="20"/>
        </w:rPr>
      </w:pPr>
      <w:r w:rsidRPr="0024106E">
        <w:rPr>
          <w:rFonts w:ascii="Arial" w:hAnsi="Arial" w:cs="Arial"/>
          <w:sz w:val="20"/>
          <w:szCs w:val="20"/>
        </w:rPr>
        <w:t>Redelijke behandeltermijn: de overheid moet handelen binnen de opgelegde of binnen een redelijke termijn.</w:t>
      </w:r>
    </w:p>
    <w:p w14:paraId="6491C1FC" w14:textId="77777777" w:rsidR="00CC5D5F" w:rsidRPr="0024106E" w:rsidRDefault="00CC5D5F" w:rsidP="00CC5D5F">
      <w:pPr>
        <w:pStyle w:val="Lijstalinea"/>
        <w:numPr>
          <w:ilvl w:val="0"/>
          <w:numId w:val="3"/>
        </w:numPr>
        <w:rPr>
          <w:rFonts w:ascii="Arial" w:hAnsi="Arial" w:cs="Arial"/>
          <w:sz w:val="20"/>
          <w:szCs w:val="20"/>
        </w:rPr>
      </w:pPr>
      <w:r w:rsidRPr="0024106E">
        <w:rPr>
          <w:rFonts w:ascii="Arial" w:hAnsi="Arial" w:cs="Arial"/>
          <w:sz w:val="20"/>
          <w:szCs w:val="20"/>
        </w:rPr>
        <w:t xml:space="preserve">Consequent gedrag: de overheid moet consequent te handelen. Dat wil zeggen dat in gelijkaardige gevallen er op eenzelfde manier gehandeld en geïnformeerd wordt. </w:t>
      </w:r>
    </w:p>
    <w:p w14:paraId="46CBCA7F" w14:textId="77777777" w:rsidR="00CC5D5F" w:rsidRPr="0024106E" w:rsidRDefault="00CC5D5F" w:rsidP="00CC5D5F">
      <w:pPr>
        <w:pStyle w:val="Lijstalinea"/>
        <w:numPr>
          <w:ilvl w:val="0"/>
          <w:numId w:val="3"/>
        </w:numPr>
        <w:rPr>
          <w:rFonts w:ascii="Arial" w:hAnsi="Arial" w:cs="Arial"/>
          <w:sz w:val="20"/>
          <w:szCs w:val="20"/>
        </w:rPr>
      </w:pPr>
      <w:r w:rsidRPr="0024106E">
        <w:rPr>
          <w:rFonts w:ascii="Arial" w:hAnsi="Arial" w:cs="Arial"/>
          <w:sz w:val="20"/>
          <w:szCs w:val="20"/>
        </w:rPr>
        <w:t xml:space="preserve">Degelijke dossieropvolging: de burger mag van de ambtenaar verwachten dat hij zijn dossier goed opvolgt, dat hij de stand van zijn dossier kent en bijhoudt. De burger mag erop vertrouwen dat de ambtenaar de nodige kennis heeft om zijn functie naar behoren uit te voeren. </w:t>
      </w:r>
    </w:p>
    <w:p w14:paraId="13243DD6" w14:textId="77777777" w:rsidR="00CC5D5F" w:rsidRPr="0024106E" w:rsidRDefault="00CC5D5F" w:rsidP="00CC5D5F">
      <w:pPr>
        <w:pStyle w:val="Lijstalinea"/>
        <w:numPr>
          <w:ilvl w:val="0"/>
          <w:numId w:val="3"/>
        </w:numPr>
        <w:rPr>
          <w:rFonts w:ascii="Arial" w:hAnsi="Arial" w:cs="Arial"/>
          <w:sz w:val="20"/>
          <w:szCs w:val="20"/>
        </w:rPr>
      </w:pPr>
      <w:r w:rsidRPr="0024106E">
        <w:rPr>
          <w:rFonts w:ascii="Arial" w:hAnsi="Arial" w:cs="Arial"/>
          <w:sz w:val="20"/>
          <w:szCs w:val="20"/>
        </w:rPr>
        <w:t xml:space="preserve">Correcte bejegening: een ambtenaar is </w:t>
      </w:r>
      <w:r w:rsidR="00E86940">
        <w:rPr>
          <w:rFonts w:ascii="Arial" w:hAnsi="Arial" w:cs="Arial"/>
          <w:sz w:val="20"/>
          <w:szCs w:val="20"/>
        </w:rPr>
        <w:t xml:space="preserve">in zijn </w:t>
      </w:r>
      <w:r w:rsidRPr="0024106E">
        <w:rPr>
          <w:rFonts w:ascii="Arial" w:hAnsi="Arial" w:cs="Arial"/>
          <w:sz w:val="20"/>
          <w:szCs w:val="20"/>
        </w:rPr>
        <w:t xml:space="preserve">contacten met de burger fatsoenlijk, beleefd en hulpvaardig. </w:t>
      </w:r>
    </w:p>
    <w:p w14:paraId="7064EA18" w14:textId="77777777" w:rsidR="00CC5D5F" w:rsidRPr="0024106E" w:rsidRDefault="00CC5D5F" w:rsidP="00CC5D5F">
      <w:pPr>
        <w:pStyle w:val="Lijstalinea"/>
        <w:numPr>
          <w:ilvl w:val="0"/>
          <w:numId w:val="3"/>
        </w:numPr>
        <w:rPr>
          <w:rFonts w:ascii="Arial" w:hAnsi="Arial" w:cs="Arial"/>
          <w:sz w:val="20"/>
          <w:szCs w:val="20"/>
        </w:rPr>
      </w:pPr>
      <w:r w:rsidRPr="0024106E">
        <w:rPr>
          <w:rFonts w:ascii="Arial" w:hAnsi="Arial" w:cs="Arial"/>
          <w:sz w:val="20"/>
          <w:szCs w:val="20"/>
        </w:rPr>
        <w:t xml:space="preserve"> Respect voor de persoonlijke levenssfeer: ambtenaren moeten de privacy van de burger respecteren</w:t>
      </w:r>
      <w:r w:rsidR="00B62BDD">
        <w:rPr>
          <w:rFonts w:ascii="Arial" w:hAnsi="Arial" w:cs="Arial"/>
          <w:sz w:val="20"/>
          <w:szCs w:val="20"/>
        </w:rPr>
        <w:t>.</w:t>
      </w:r>
    </w:p>
    <w:p w14:paraId="6A759320" w14:textId="77777777" w:rsidR="00CC5D5F" w:rsidRPr="0024106E" w:rsidRDefault="00CC5D5F" w:rsidP="00CC5D5F">
      <w:pPr>
        <w:rPr>
          <w:rFonts w:ascii="Arial" w:hAnsi="Arial" w:cs="Arial"/>
          <w:sz w:val="20"/>
          <w:szCs w:val="20"/>
        </w:rPr>
      </w:pPr>
    </w:p>
    <w:p w14:paraId="3B9A2EEE" w14:textId="77777777" w:rsidR="00CC5D5F" w:rsidRPr="0024106E" w:rsidRDefault="00CC5D5F" w:rsidP="00CC5D5F">
      <w:pPr>
        <w:rPr>
          <w:rFonts w:ascii="Arial" w:hAnsi="Arial" w:cs="Arial"/>
          <w:sz w:val="20"/>
          <w:szCs w:val="20"/>
        </w:rPr>
      </w:pPr>
      <w:r w:rsidRPr="0024106E">
        <w:rPr>
          <w:rFonts w:ascii="Arial" w:hAnsi="Arial" w:cs="Arial"/>
          <w:sz w:val="20"/>
          <w:szCs w:val="20"/>
        </w:rPr>
        <w:t>Billijkheid</w:t>
      </w:r>
    </w:p>
    <w:p w14:paraId="2507476A" w14:textId="77777777" w:rsidR="00CC5D5F" w:rsidRDefault="00CC5D5F" w:rsidP="00CC5D5F">
      <w:pPr>
        <w:rPr>
          <w:rFonts w:ascii="Arial" w:hAnsi="Arial" w:cs="Arial"/>
          <w:sz w:val="20"/>
          <w:szCs w:val="20"/>
        </w:rPr>
      </w:pPr>
      <w:r w:rsidRPr="0024106E">
        <w:rPr>
          <w:rFonts w:ascii="Arial" w:hAnsi="Arial" w:cs="Arial"/>
          <w:sz w:val="20"/>
          <w:szCs w:val="20"/>
        </w:rPr>
        <w:t>Er blijven steeds situaties over waarin vriendelijk, correct en volgens de regels werd gehandeld maar waarbij men met het gevoel blijft zitten dat de uitkomst toch niet goed is. Het gaat altijd om uitzonderingssituaties waar de bestaande regels niet in (konden) voorzien. Billijkheid kan alleen ingeroepen worden in strikt uitzonderlijke situaties en als daardoor geen schade aan derden wordt berokkend.</w:t>
      </w:r>
    </w:p>
    <w:p w14:paraId="234B7704" w14:textId="77777777" w:rsidR="00B62BDD" w:rsidRDefault="00B62BDD" w:rsidP="00CC5D5F">
      <w:pPr>
        <w:rPr>
          <w:rFonts w:ascii="Arial" w:hAnsi="Arial" w:cs="Arial"/>
          <w:sz w:val="20"/>
          <w:szCs w:val="20"/>
        </w:rPr>
      </w:pPr>
    </w:p>
    <w:p w14:paraId="21218F33" w14:textId="77777777" w:rsidR="00E86940" w:rsidRPr="0024106E" w:rsidRDefault="00E86940" w:rsidP="00CC5D5F">
      <w:pPr>
        <w:rPr>
          <w:rFonts w:ascii="Arial" w:hAnsi="Arial" w:cs="Arial"/>
          <w:b/>
          <w:sz w:val="20"/>
          <w:szCs w:val="20"/>
        </w:rPr>
      </w:pPr>
    </w:p>
    <w:p w14:paraId="1F7F5A97" w14:textId="77777777" w:rsidR="00CC5D5F" w:rsidRDefault="00CC5D5F" w:rsidP="00CC5D5F">
      <w:pPr>
        <w:pStyle w:val="Lijstalinea"/>
        <w:numPr>
          <w:ilvl w:val="1"/>
          <w:numId w:val="6"/>
        </w:numPr>
        <w:rPr>
          <w:rFonts w:ascii="Arial" w:hAnsi="Arial" w:cs="Arial"/>
          <w:b/>
          <w:sz w:val="24"/>
          <w:szCs w:val="24"/>
        </w:rPr>
      </w:pPr>
      <w:r w:rsidRPr="00E86940">
        <w:rPr>
          <w:rFonts w:ascii="Arial" w:hAnsi="Arial" w:cs="Arial"/>
          <w:b/>
          <w:sz w:val="24"/>
          <w:szCs w:val="24"/>
        </w:rPr>
        <w:t xml:space="preserve">Algemene Cijfers </w:t>
      </w:r>
      <w:r w:rsidR="00E86940">
        <w:rPr>
          <w:rFonts w:ascii="Arial" w:hAnsi="Arial" w:cs="Arial"/>
          <w:b/>
          <w:sz w:val="24"/>
          <w:szCs w:val="24"/>
        </w:rPr>
        <w:t>klachtendossiers</w:t>
      </w:r>
    </w:p>
    <w:p w14:paraId="73C31C22" w14:textId="77777777" w:rsidR="00C8765C" w:rsidRDefault="00B62BDD" w:rsidP="00BB6CB9">
      <w:pPr>
        <w:ind w:left="-77"/>
        <w:rPr>
          <w:rFonts w:ascii="Arial" w:hAnsi="Arial" w:cs="Arial"/>
          <w:sz w:val="20"/>
          <w:szCs w:val="20"/>
        </w:rPr>
      </w:pPr>
      <w:r w:rsidRPr="0024106E">
        <w:rPr>
          <w:rFonts w:ascii="Arial" w:hAnsi="Arial" w:cs="Arial"/>
          <w:sz w:val="20"/>
          <w:szCs w:val="20"/>
        </w:rPr>
        <w:t xml:space="preserve">Van de </w:t>
      </w:r>
      <w:r w:rsidR="005B6365">
        <w:rPr>
          <w:rFonts w:ascii="Arial" w:hAnsi="Arial" w:cs="Arial"/>
          <w:sz w:val="20"/>
          <w:szCs w:val="20"/>
        </w:rPr>
        <w:t>297</w:t>
      </w:r>
      <w:r w:rsidRPr="0024106E">
        <w:rPr>
          <w:rFonts w:ascii="Arial" w:hAnsi="Arial" w:cs="Arial"/>
          <w:sz w:val="20"/>
          <w:szCs w:val="20"/>
        </w:rPr>
        <w:t xml:space="preserve"> contacten met burgers </w:t>
      </w:r>
      <w:r>
        <w:rPr>
          <w:rFonts w:ascii="Arial" w:hAnsi="Arial" w:cs="Arial"/>
          <w:sz w:val="20"/>
          <w:szCs w:val="20"/>
        </w:rPr>
        <w:t xml:space="preserve">in </w:t>
      </w:r>
      <w:r w:rsidR="005B6365">
        <w:rPr>
          <w:rFonts w:ascii="Arial" w:hAnsi="Arial" w:cs="Arial"/>
          <w:sz w:val="20"/>
          <w:szCs w:val="20"/>
        </w:rPr>
        <w:t>het jaar 2019</w:t>
      </w:r>
      <w:r>
        <w:rPr>
          <w:rFonts w:ascii="Arial" w:hAnsi="Arial" w:cs="Arial"/>
          <w:sz w:val="20"/>
          <w:szCs w:val="20"/>
        </w:rPr>
        <w:t xml:space="preserve"> </w:t>
      </w:r>
      <w:r w:rsidRPr="0024106E">
        <w:rPr>
          <w:rFonts w:ascii="Arial" w:hAnsi="Arial" w:cs="Arial"/>
          <w:sz w:val="20"/>
          <w:szCs w:val="20"/>
        </w:rPr>
        <w:t xml:space="preserve">gaven uiteindelijk </w:t>
      </w:r>
      <w:r w:rsidR="005B6365">
        <w:rPr>
          <w:rFonts w:ascii="Arial" w:hAnsi="Arial" w:cs="Arial"/>
          <w:sz w:val="20"/>
          <w:szCs w:val="20"/>
        </w:rPr>
        <w:t>142</w:t>
      </w:r>
      <w:r w:rsidRPr="0024106E">
        <w:rPr>
          <w:rFonts w:ascii="Arial" w:hAnsi="Arial" w:cs="Arial"/>
          <w:sz w:val="20"/>
          <w:szCs w:val="20"/>
        </w:rPr>
        <w:t xml:space="preserve"> contacten aanleiding tot het openen van een klachtendossier</w:t>
      </w:r>
      <w:r w:rsidR="00331EA4">
        <w:rPr>
          <w:rFonts w:ascii="Arial" w:hAnsi="Arial" w:cs="Arial"/>
          <w:sz w:val="20"/>
          <w:szCs w:val="20"/>
        </w:rPr>
        <w:t>.</w:t>
      </w:r>
    </w:p>
    <w:p w14:paraId="1F1B36EB" w14:textId="77777777" w:rsidR="00B62BDD" w:rsidRPr="00BB6CB9" w:rsidRDefault="00B62BDD" w:rsidP="00BB6CB9">
      <w:pPr>
        <w:ind w:left="-77"/>
        <w:rPr>
          <w:rFonts w:ascii="Arial" w:hAnsi="Arial" w:cs="Arial"/>
          <w:sz w:val="20"/>
          <w:szCs w:val="20"/>
        </w:rPr>
      </w:pPr>
    </w:p>
    <w:p w14:paraId="7216A4DE" w14:textId="77777777" w:rsidR="00C8765C" w:rsidRPr="00BB6CB9" w:rsidRDefault="00C8765C" w:rsidP="00331EA4">
      <w:pPr>
        <w:pStyle w:val="Inhopg3"/>
        <w:numPr>
          <w:ilvl w:val="2"/>
          <w:numId w:val="6"/>
        </w:numPr>
      </w:pPr>
      <w:r w:rsidRPr="00BB6CB9">
        <w:t>Aantal en verdeling</w:t>
      </w:r>
    </w:p>
    <w:p w14:paraId="69BFCE22" w14:textId="77777777" w:rsidR="00B62BDD" w:rsidRDefault="00B62BDD" w:rsidP="00B62BDD">
      <w:pPr>
        <w:ind w:left="-77"/>
        <w:rPr>
          <w:rFonts w:ascii="Arial" w:hAnsi="Arial" w:cs="Arial"/>
          <w:sz w:val="20"/>
          <w:szCs w:val="20"/>
        </w:rPr>
      </w:pPr>
      <w:r>
        <w:rPr>
          <w:rFonts w:ascii="Arial" w:hAnsi="Arial" w:cs="Arial"/>
          <w:sz w:val="20"/>
          <w:szCs w:val="20"/>
        </w:rPr>
        <w:t>Tussen</w:t>
      </w:r>
      <w:r w:rsidRPr="00BB6CB9">
        <w:rPr>
          <w:rFonts w:ascii="Arial" w:hAnsi="Arial" w:cs="Arial"/>
          <w:sz w:val="20"/>
          <w:szCs w:val="20"/>
        </w:rPr>
        <w:t xml:space="preserve"> </w:t>
      </w:r>
      <w:r w:rsidR="005B6365">
        <w:rPr>
          <w:rFonts w:ascii="Arial" w:hAnsi="Arial" w:cs="Arial"/>
          <w:sz w:val="20"/>
          <w:szCs w:val="20"/>
        </w:rPr>
        <w:t>1 januari 2019 en 31 december 2019</w:t>
      </w:r>
      <w:r w:rsidRPr="00BB6CB9">
        <w:rPr>
          <w:rFonts w:ascii="Arial" w:hAnsi="Arial" w:cs="Arial"/>
          <w:sz w:val="20"/>
          <w:szCs w:val="20"/>
        </w:rPr>
        <w:t xml:space="preserve"> </w:t>
      </w:r>
      <w:r>
        <w:rPr>
          <w:rFonts w:ascii="Arial" w:hAnsi="Arial" w:cs="Arial"/>
          <w:sz w:val="20"/>
          <w:szCs w:val="20"/>
        </w:rPr>
        <w:t xml:space="preserve">werden </w:t>
      </w:r>
      <w:r w:rsidR="005B6365">
        <w:rPr>
          <w:rFonts w:ascii="Arial" w:hAnsi="Arial" w:cs="Arial"/>
          <w:sz w:val="20"/>
          <w:szCs w:val="20"/>
        </w:rPr>
        <w:t>142</w:t>
      </w:r>
      <w:r w:rsidRPr="00BB6CB9">
        <w:rPr>
          <w:rFonts w:ascii="Arial" w:hAnsi="Arial" w:cs="Arial"/>
          <w:sz w:val="20"/>
          <w:szCs w:val="20"/>
        </w:rPr>
        <w:t xml:space="preserve"> </w:t>
      </w:r>
      <w:r>
        <w:rPr>
          <w:rFonts w:ascii="Arial" w:hAnsi="Arial" w:cs="Arial"/>
          <w:sz w:val="20"/>
          <w:szCs w:val="20"/>
        </w:rPr>
        <w:t>klachten</w:t>
      </w:r>
      <w:r w:rsidRPr="00BB6CB9">
        <w:rPr>
          <w:rFonts w:ascii="Arial" w:hAnsi="Arial" w:cs="Arial"/>
          <w:sz w:val="20"/>
          <w:szCs w:val="20"/>
        </w:rPr>
        <w:t>dossiers opgesteld.</w:t>
      </w:r>
    </w:p>
    <w:p w14:paraId="7E53E75B" w14:textId="77777777" w:rsidR="00B62BDD" w:rsidRDefault="00B62BDD" w:rsidP="00B62BDD">
      <w:pPr>
        <w:ind w:left="-77"/>
        <w:rPr>
          <w:rFonts w:ascii="Arial" w:hAnsi="Arial" w:cs="Arial"/>
          <w:sz w:val="20"/>
          <w:szCs w:val="20"/>
        </w:rPr>
      </w:pPr>
    </w:p>
    <w:p w14:paraId="73DF9BAC" w14:textId="77777777" w:rsidR="00CC5D5F" w:rsidRDefault="00CC5D5F" w:rsidP="00CC5D5F">
      <w:pPr>
        <w:rPr>
          <w:rFonts w:ascii="Arial" w:hAnsi="Arial" w:cs="Arial"/>
          <w:sz w:val="16"/>
          <w:szCs w:val="16"/>
        </w:rPr>
      </w:pPr>
      <w:r w:rsidRPr="00C8765C">
        <w:rPr>
          <w:rFonts w:ascii="Arial" w:hAnsi="Arial" w:cs="Arial"/>
          <w:sz w:val="16"/>
          <w:szCs w:val="16"/>
        </w:rPr>
        <w:t xml:space="preserve">Figuur </w:t>
      </w:r>
      <w:r w:rsidR="00C8765C">
        <w:rPr>
          <w:rFonts w:ascii="Arial" w:hAnsi="Arial" w:cs="Arial"/>
          <w:sz w:val="16"/>
          <w:szCs w:val="16"/>
        </w:rPr>
        <w:t>12</w:t>
      </w:r>
      <w:r w:rsidRPr="00C8765C">
        <w:rPr>
          <w:rFonts w:ascii="Arial" w:hAnsi="Arial" w:cs="Arial"/>
          <w:sz w:val="16"/>
          <w:szCs w:val="16"/>
        </w:rPr>
        <w:t>: Aantal dossiers per maand</w:t>
      </w:r>
      <w:r w:rsidR="00060B47">
        <w:rPr>
          <w:rFonts w:ascii="Arial" w:hAnsi="Arial" w:cs="Arial"/>
          <w:sz w:val="16"/>
          <w:szCs w:val="16"/>
        </w:rPr>
        <w:t xml:space="preserve"> (absolute aantallen)</w:t>
      </w:r>
    </w:p>
    <w:p w14:paraId="6463FB03" w14:textId="77777777" w:rsidR="005B6365" w:rsidRPr="00C8765C" w:rsidRDefault="005B6365" w:rsidP="00CC5D5F">
      <w:pPr>
        <w:rPr>
          <w:rFonts w:ascii="Arial" w:hAnsi="Arial" w:cs="Arial"/>
          <w:sz w:val="16"/>
          <w:szCs w:val="16"/>
        </w:rPr>
      </w:pPr>
    </w:p>
    <w:p w14:paraId="6AA180B9" w14:textId="77777777" w:rsidR="00CC5D5F" w:rsidRDefault="00184FFE" w:rsidP="00CC5D5F">
      <w:pPr>
        <w:rPr>
          <w:rFonts w:ascii="Arial" w:hAnsi="Arial" w:cs="Arial"/>
          <w:sz w:val="20"/>
          <w:szCs w:val="20"/>
        </w:rPr>
      </w:pPr>
      <w:r>
        <w:rPr>
          <w:noProof/>
        </w:rPr>
        <w:drawing>
          <wp:inline distT="0" distB="0" distL="0" distR="0" wp14:anchorId="026F4956" wp14:editId="025D2503">
            <wp:extent cx="5734050" cy="4124325"/>
            <wp:effectExtent l="0" t="0" r="0" b="0"/>
            <wp:docPr id="11" name="Grafiek 11">
              <a:extLst xmlns:a="http://schemas.openxmlformats.org/drawingml/2006/main">
                <a:ext uri="{FF2B5EF4-FFF2-40B4-BE49-F238E27FC236}">
                  <a16:creationId xmlns:a16="http://schemas.microsoft.com/office/drawing/2014/main" id="{62804E12-C983-4EF5-8285-5AFEAB91C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D422DB" w14:textId="77777777" w:rsidR="00B62BDD" w:rsidRPr="0024106E" w:rsidRDefault="00B62BDD" w:rsidP="00CC5D5F">
      <w:pPr>
        <w:rPr>
          <w:rFonts w:ascii="Arial" w:hAnsi="Arial" w:cs="Arial"/>
          <w:sz w:val="20"/>
          <w:szCs w:val="20"/>
        </w:rPr>
      </w:pPr>
    </w:p>
    <w:p w14:paraId="754A09BE" w14:textId="77777777" w:rsidR="00CC5D5F" w:rsidRDefault="00CC5D5F" w:rsidP="00CC5D5F">
      <w:pPr>
        <w:rPr>
          <w:rFonts w:ascii="Arial" w:hAnsi="Arial" w:cs="Arial"/>
          <w:sz w:val="20"/>
          <w:szCs w:val="20"/>
        </w:rPr>
      </w:pPr>
      <w:r w:rsidRPr="0024106E">
        <w:rPr>
          <w:rFonts w:ascii="Arial" w:hAnsi="Arial" w:cs="Arial"/>
          <w:sz w:val="20"/>
          <w:szCs w:val="20"/>
        </w:rPr>
        <w:t xml:space="preserve">De klachtendossiers zijn mooi verdeeld over het jaar met </w:t>
      </w:r>
      <w:r w:rsidR="00B62BDD">
        <w:rPr>
          <w:rFonts w:ascii="Arial" w:hAnsi="Arial" w:cs="Arial"/>
          <w:sz w:val="20"/>
          <w:szCs w:val="20"/>
        </w:rPr>
        <w:t xml:space="preserve">een piek </w:t>
      </w:r>
      <w:r w:rsidR="00C8765C">
        <w:rPr>
          <w:rFonts w:ascii="Arial" w:hAnsi="Arial" w:cs="Arial"/>
          <w:sz w:val="20"/>
          <w:szCs w:val="20"/>
        </w:rPr>
        <w:t xml:space="preserve">in </w:t>
      </w:r>
      <w:r w:rsidR="005B6365">
        <w:rPr>
          <w:rFonts w:ascii="Arial" w:hAnsi="Arial" w:cs="Arial"/>
          <w:sz w:val="20"/>
          <w:szCs w:val="20"/>
        </w:rPr>
        <w:t>mei</w:t>
      </w:r>
      <w:r w:rsidR="00060B47">
        <w:rPr>
          <w:rFonts w:ascii="Arial" w:hAnsi="Arial" w:cs="Arial"/>
          <w:sz w:val="20"/>
          <w:szCs w:val="20"/>
        </w:rPr>
        <w:t>.</w:t>
      </w:r>
    </w:p>
    <w:p w14:paraId="3464A43A" w14:textId="77777777" w:rsidR="00B62BDD" w:rsidRDefault="00B62BDD" w:rsidP="00CC5D5F">
      <w:pPr>
        <w:rPr>
          <w:rFonts w:ascii="Arial" w:hAnsi="Arial" w:cs="Arial"/>
          <w:sz w:val="20"/>
          <w:szCs w:val="20"/>
        </w:rPr>
      </w:pPr>
    </w:p>
    <w:p w14:paraId="13FD159F" w14:textId="77777777" w:rsidR="005B6365" w:rsidRDefault="005B6365" w:rsidP="00CC5D5F">
      <w:pPr>
        <w:rPr>
          <w:rFonts w:ascii="Arial" w:hAnsi="Arial" w:cs="Arial"/>
          <w:sz w:val="20"/>
          <w:szCs w:val="20"/>
        </w:rPr>
      </w:pPr>
    </w:p>
    <w:p w14:paraId="6F33325A" w14:textId="77777777" w:rsidR="005B6365" w:rsidRDefault="005B6365" w:rsidP="00CC5D5F">
      <w:pPr>
        <w:rPr>
          <w:rFonts w:ascii="Arial" w:hAnsi="Arial" w:cs="Arial"/>
          <w:sz w:val="20"/>
          <w:szCs w:val="20"/>
        </w:rPr>
      </w:pPr>
    </w:p>
    <w:p w14:paraId="1A1F8C60" w14:textId="77777777" w:rsidR="005B6365" w:rsidRDefault="005B6365" w:rsidP="00CC5D5F">
      <w:pPr>
        <w:rPr>
          <w:rFonts w:ascii="Arial" w:hAnsi="Arial" w:cs="Arial"/>
          <w:sz w:val="20"/>
          <w:szCs w:val="20"/>
        </w:rPr>
      </w:pPr>
    </w:p>
    <w:p w14:paraId="47590515" w14:textId="77777777" w:rsidR="005B6365" w:rsidRDefault="005B6365" w:rsidP="00CC5D5F">
      <w:pPr>
        <w:rPr>
          <w:rFonts w:ascii="Arial" w:hAnsi="Arial" w:cs="Arial"/>
          <w:sz w:val="20"/>
          <w:szCs w:val="20"/>
        </w:rPr>
      </w:pPr>
    </w:p>
    <w:p w14:paraId="3D24D809" w14:textId="77777777" w:rsidR="00C8765C" w:rsidRDefault="00C8765C" w:rsidP="00331EA4">
      <w:pPr>
        <w:pStyle w:val="Inhopg3"/>
        <w:numPr>
          <w:ilvl w:val="2"/>
          <w:numId w:val="6"/>
        </w:numPr>
      </w:pPr>
      <w:r>
        <w:t>Wijze waarop de burger contact opneemt</w:t>
      </w:r>
    </w:p>
    <w:p w14:paraId="4980B034" w14:textId="77777777" w:rsidR="00B62BDD" w:rsidRDefault="00CC5D5F" w:rsidP="00CC5D5F">
      <w:pPr>
        <w:rPr>
          <w:rFonts w:ascii="Arial" w:hAnsi="Arial" w:cs="Arial"/>
          <w:sz w:val="16"/>
          <w:szCs w:val="16"/>
        </w:rPr>
      </w:pPr>
      <w:r w:rsidRPr="00C8765C">
        <w:rPr>
          <w:rFonts w:ascii="Arial" w:hAnsi="Arial" w:cs="Arial"/>
          <w:sz w:val="16"/>
          <w:szCs w:val="16"/>
        </w:rPr>
        <w:t xml:space="preserve">Figuur </w:t>
      </w:r>
      <w:r w:rsidR="00C8765C" w:rsidRPr="00C8765C">
        <w:rPr>
          <w:rFonts w:ascii="Arial" w:hAnsi="Arial" w:cs="Arial"/>
          <w:sz w:val="16"/>
          <w:szCs w:val="16"/>
        </w:rPr>
        <w:t>13</w:t>
      </w:r>
      <w:r w:rsidRPr="00C8765C">
        <w:rPr>
          <w:rFonts w:ascii="Arial" w:hAnsi="Arial" w:cs="Arial"/>
          <w:sz w:val="16"/>
          <w:szCs w:val="16"/>
        </w:rPr>
        <w:t>: Wijze van contactopname tweedelijnsklachten</w:t>
      </w:r>
    </w:p>
    <w:p w14:paraId="68F49A0C" w14:textId="77777777" w:rsidR="00CC5D5F" w:rsidRPr="00C8765C" w:rsidRDefault="00184FFE" w:rsidP="00CC5D5F">
      <w:pPr>
        <w:rPr>
          <w:rFonts w:ascii="Arial" w:hAnsi="Arial" w:cs="Arial"/>
          <w:sz w:val="16"/>
          <w:szCs w:val="16"/>
        </w:rPr>
      </w:pPr>
      <w:r>
        <w:rPr>
          <w:noProof/>
        </w:rPr>
        <w:lastRenderedPageBreak/>
        <w:drawing>
          <wp:inline distT="0" distB="0" distL="0" distR="0" wp14:anchorId="4A61A37B" wp14:editId="1EC989C9">
            <wp:extent cx="5172075" cy="2257425"/>
            <wp:effectExtent l="0" t="0" r="0" b="0"/>
            <wp:docPr id="12" name="Grafiek 12">
              <a:extLst xmlns:a="http://schemas.openxmlformats.org/drawingml/2006/main">
                <a:ext uri="{FF2B5EF4-FFF2-40B4-BE49-F238E27FC236}">
                  <a16:creationId xmlns:a16="http://schemas.microsoft.com/office/drawing/2014/main" id="{DFEF161E-CC16-45E6-94BC-F056C34ED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C6B26D" w14:textId="77777777" w:rsidR="00CC5D5F" w:rsidRPr="0024106E" w:rsidRDefault="00360684" w:rsidP="00CC5D5F">
      <w:pPr>
        <w:rPr>
          <w:rFonts w:ascii="Arial" w:hAnsi="Arial" w:cs="Arial"/>
          <w:sz w:val="20"/>
          <w:szCs w:val="20"/>
        </w:rPr>
      </w:pPr>
      <w:r>
        <w:rPr>
          <w:rFonts w:ascii="Arial" w:hAnsi="Arial" w:cs="Arial"/>
          <w:sz w:val="20"/>
          <w:szCs w:val="20"/>
        </w:rPr>
        <w:t xml:space="preserve">Uit figuur 13 blijkt dat in </w:t>
      </w:r>
      <w:r w:rsidR="00DE0E67">
        <w:rPr>
          <w:rFonts w:ascii="Arial" w:hAnsi="Arial" w:cs="Arial"/>
          <w:sz w:val="20"/>
          <w:szCs w:val="20"/>
        </w:rPr>
        <w:t>16</w:t>
      </w:r>
      <w:r w:rsidR="00CC5D5F" w:rsidRPr="0024106E">
        <w:rPr>
          <w:rFonts w:ascii="Arial" w:hAnsi="Arial" w:cs="Arial"/>
          <w:sz w:val="20"/>
          <w:szCs w:val="20"/>
        </w:rPr>
        <w:t xml:space="preserve">% van de klachtendossiers de burger zijn klacht persoonlijk </w:t>
      </w:r>
      <w:r>
        <w:rPr>
          <w:rFonts w:ascii="Arial" w:hAnsi="Arial" w:cs="Arial"/>
          <w:sz w:val="20"/>
          <w:szCs w:val="20"/>
        </w:rPr>
        <w:t>komt</w:t>
      </w:r>
      <w:r w:rsidR="00CC5D5F" w:rsidRPr="0024106E">
        <w:rPr>
          <w:rFonts w:ascii="Arial" w:hAnsi="Arial" w:cs="Arial"/>
          <w:sz w:val="20"/>
          <w:szCs w:val="20"/>
        </w:rPr>
        <w:t xml:space="preserve"> toelichten</w:t>
      </w:r>
      <w:r>
        <w:rPr>
          <w:rFonts w:ascii="Arial" w:hAnsi="Arial" w:cs="Arial"/>
          <w:sz w:val="20"/>
          <w:szCs w:val="20"/>
        </w:rPr>
        <w:t xml:space="preserve"> tijdens een bezoek aan de </w:t>
      </w:r>
      <w:proofErr w:type="spellStart"/>
      <w:r>
        <w:rPr>
          <w:rFonts w:ascii="Arial" w:hAnsi="Arial" w:cs="Arial"/>
          <w:sz w:val="20"/>
          <w:szCs w:val="20"/>
        </w:rPr>
        <w:t>ombudsdienst</w:t>
      </w:r>
      <w:proofErr w:type="spellEnd"/>
      <w:r>
        <w:rPr>
          <w:rFonts w:ascii="Arial" w:hAnsi="Arial" w:cs="Arial"/>
          <w:sz w:val="20"/>
          <w:szCs w:val="20"/>
        </w:rPr>
        <w:t xml:space="preserve">. </w:t>
      </w:r>
      <w:r w:rsidR="00CC5D5F" w:rsidRPr="0024106E">
        <w:rPr>
          <w:rFonts w:ascii="Arial" w:hAnsi="Arial" w:cs="Arial"/>
          <w:sz w:val="20"/>
          <w:szCs w:val="20"/>
        </w:rPr>
        <w:t>In vergelijking met het percentage onmiddellijk dienstverleningen-</w:t>
      </w:r>
      <w:r>
        <w:rPr>
          <w:rFonts w:ascii="Arial" w:hAnsi="Arial" w:cs="Arial"/>
          <w:sz w:val="20"/>
          <w:szCs w:val="20"/>
        </w:rPr>
        <w:t>I</w:t>
      </w:r>
      <w:r w:rsidR="00CC5D5F" w:rsidRPr="0024106E">
        <w:rPr>
          <w:rFonts w:ascii="Arial" w:hAnsi="Arial" w:cs="Arial"/>
          <w:sz w:val="20"/>
          <w:szCs w:val="20"/>
        </w:rPr>
        <w:t>ntern (3%) is dit aanzienlijk meer. Bij de dienstverleningen</w:t>
      </w:r>
      <w:r>
        <w:rPr>
          <w:rFonts w:ascii="Arial" w:hAnsi="Arial" w:cs="Arial"/>
          <w:sz w:val="20"/>
          <w:szCs w:val="20"/>
        </w:rPr>
        <w:t>-E</w:t>
      </w:r>
      <w:r w:rsidR="00CC5D5F" w:rsidRPr="0024106E">
        <w:rPr>
          <w:rFonts w:ascii="Arial" w:hAnsi="Arial" w:cs="Arial"/>
          <w:sz w:val="20"/>
          <w:szCs w:val="20"/>
        </w:rPr>
        <w:t xml:space="preserve">xtern bedraagt het bezoek </w:t>
      </w:r>
      <w:r w:rsidR="00DE0E67">
        <w:rPr>
          <w:rFonts w:ascii="Arial" w:hAnsi="Arial" w:cs="Arial"/>
          <w:sz w:val="20"/>
          <w:szCs w:val="20"/>
        </w:rPr>
        <w:t>12</w:t>
      </w:r>
      <w:r w:rsidR="00CC5D5F" w:rsidRPr="0024106E">
        <w:rPr>
          <w:rFonts w:ascii="Arial" w:hAnsi="Arial" w:cs="Arial"/>
          <w:sz w:val="20"/>
          <w:szCs w:val="20"/>
        </w:rPr>
        <w:t xml:space="preserve">%. </w:t>
      </w:r>
      <w:r w:rsidR="00B40DC4">
        <w:rPr>
          <w:rFonts w:ascii="Arial" w:hAnsi="Arial" w:cs="Arial"/>
          <w:sz w:val="20"/>
          <w:szCs w:val="20"/>
        </w:rPr>
        <w:t>We kunnen hieruit afleiden dat burgers</w:t>
      </w:r>
      <w:r w:rsidR="00CC5D5F" w:rsidRPr="0024106E">
        <w:rPr>
          <w:rFonts w:ascii="Arial" w:hAnsi="Arial" w:cs="Arial"/>
          <w:sz w:val="20"/>
          <w:szCs w:val="20"/>
        </w:rPr>
        <w:t xml:space="preserve"> </w:t>
      </w:r>
      <w:r>
        <w:rPr>
          <w:rFonts w:ascii="Arial" w:hAnsi="Arial" w:cs="Arial"/>
          <w:sz w:val="20"/>
          <w:szCs w:val="20"/>
        </w:rPr>
        <w:t xml:space="preserve">die negatieve ervaringen hebben met </w:t>
      </w:r>
      <w:r w:rsidR="00B40DC4">
        <w:rPr>
          <w:rFonts w:ascii="Arial" w:hAnsi="Arial" w:cs="Arial"/>
          <w:sz w:val="20"/>
          <w:szCs w:val="20"/>
        </w:rPr>
        <w:t xml:space="preserve">stedelijke diensten en/of </w:t>
      </w:r>
      <w:r>
        <w:rPr>
          <w:rFonts w:ascii="Arial" w:hAnsi="Arial" w:cs="Arial"/>
          <w:sz w:val="20"/>
          <w:szCs w:val="20"/>
        </w:rPr>
        <w:t>externe</w:t>
      </w:r>
      <w:r w:rsidR="00CC5D5F" w:rsidRPr="0024106E">
        <w:rPr>
          <w:rFonts w:ascii="Arial" w:hAnsi="Arial" w:cs="Arial"/>
          <w:sz w:val="20"/>
          <w:szCs w:val="20"/>
        </w:rPr>
        <w:t xml:space="preserve"> </w:t>
      </w:r>
      <w:r>
        <w:rPr>
          <w:rFonts w:ascii="Arial" w:hAnsi="Arial" w:cs="Arial"/>
          <w:sz w:val="20"/>
          <w:szCs w:val="20"/>
        </w:rPr>
        <w:t xml:space="preserve">instanties </w:t>
      </w:r>
      <w:r w:rsidR="00CC5D5F" w:rsidRPr="0024106E">
        <w:rPr>
          <w:rFonts w:ascii="Arial" w:hAnsi="Arial" w:cs="Arial"/>
          <w:sz w:val="20"/>
          <w:szCs w:val="20"/>
        </w:rPr>
        <w:t xml:space="preserve">graag hun verhaal persoonlijk </w:t>
      </w:r>
      <w:r w:rsidR="00B40DC4">
        <w:rPr>
          <w:rFonts w:ascii="Arial" w:hAnsi="Arial" w:cs="Arial"/>
          <w:sz w:val="20"/>
          <w:szCs w:val="20"/>
        </w:rPr>
        <w:t xml:space="preserve">komen </w:t>
      </w:r>
      <w:r w:rsidR="00CC5D5F" w:rsidRPr="0024106E">
        <w:rPr>
          <w:rFonts w:ascii="Arial" w:hAnsi="Arial" w:cs="Arial"/>
          <w:sz w:val="20"/>
          <w:szCs w:val="20"/>
        </w:rPr>
        <w:t>toelichten</w:t>
      </w:r>
      <w:r w:rsidR="00B40DC4">
        <w:rPr>
          <w:rFonts w:ascii="Arial" w:hAnsi="Arial" w:cs="Arial"/>
          <w:sz w:val="20"/>
          <w:szCs w:val="20"/>
        </w:rPr>
        <w:t>.</w:t>
      </w:r>
    </w:p>
    <w:p w14:paraId="03B7C0F0" w14:textId="77777777" w:rsidR="00CC5D5F" w:rsidRDefault="00CC5D5F" w:rsidP="00CC5D5F">
      <w:pPr>
        <w:pStyle w:val="Lijstalinea"/>
        <w:rPr>
          <w:rFonts w:ascii="Arial" w:hAnsi="Arial" w:cs="Arial"/>
          <w:b/>
          <w:sz w:val="20"/>
          <w:szCs w:val="20"/>
        </w:rPr>
      </w:pPr>
    </w:p>
    <w:p w14:paraId="3B7179A6" w14:textId="77777777" w:rsidR="00A679C6" w:rsidRPr="0024106E" w:rsidRDefault="00A679C6" w:rsidP="00CC5D5F">
      <w:pPr>
        <w:pStyle w:val="Lijstalinea"/>
        <w:rPr>
          <w:rFonts w:ascii="Arial" w:hAnsi="Arial" w:cs="Arial"/>
          <w:b/>
          <w:sz w:val="20"/>
          <w:szCs w:val="20"/>
        </w:rPr>
      </w:pPr>
    </w:p>
    <w:p w14:paraId="0B54B391" w14:textId="77777777" w:rsidR="00CC5D5F" w:rsidRPr="00741E7D" w:rsidRDefault="00CC5D5F" w:rsidP="00331EA4">
      <w:pPr>
        <w:pStyle w:val="Inhopg3"/>
        <w:numPr>
          <w:ilvl w:val="2"/>
          <w:numId w:val="6"/>
        </w:numPr>
      </w:pPr>
      <w:r w:rsidRPr="00741E7D">
        <w:t>Woonplaats van de burger</w:t>
      </w:r>
    </w:p>
    <w:p w14:paraId="4B79887C"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Bij de aanmaak van een klachtendossier wordt </w:t>
      </w:r>
      <w:r w:rsidR="00360684">
        <w:rPr>
          <w:rFonts w:ascii="Arial" w:hAnsi="Arial" w:cs="Arial"/>
          <w:sz w:val="20"/>
          <w:szCs w:val="20"/>
        </w:rPr>
        <w:t xml:space="preserve">steeds </w:t>
      </w:r>
      <w:r w:rsidRPr="0024106E">
        <w:rPr>
          <w:rFonts w:ascii="Arial" w:hAnsi="Arial" w:cs="Arial"/>
          <w:sz w:val="20"/>
          <w:szCs w:val="20"/>
        </w:rPr>
        <w:t>de woonplaats van de burger geregistreerd (indien bekend).</w:t>
      </w:r>
    </w:p>
    <w:p w14:paraId="1075C97A" w14:textId="77777777" w:rsidR="00CC5D5F" w:rsidRPr="00360684" w:rsidRDefault="00360684" w:rsidP="00CC5D5F">
      <w:pPr>
        <w:rPr>
          <w:rFonts w:ascii="Arial" w:hAnsi="Arial" w:cs="Arial"/>
          <w:sz w:val="16"/>
          <w:szCs w:val="16"/>
        </w:rPr>
      </w:pPr>
      <w:r w:rsidRPr="00360684">
        <w:rPr>
          <w:rFonts w:ascii="Arial" w:hAnsi="Arial" w:cs="Arial"/>
          <w:sz w:val="16"/>
          <w:szCs w:val="16"/>
        </w:rPr>
        <w:t>Figuur 14</w:t>
      </w:r>
      <w:r w:rsidR="00CC5D5F" w:rsidRPr="00360684">
        <w:rPr>
          <w:rFonts w:ascii="Arial" w:hAnsi="Arial" w:cs="Arial"/>
          <w:sz w:val="16"/>
          <w:szCs w:val="16"/>
        </w:rPr>
        <w:t xml:space="preserve">: Verdeling klachtendossiers per woonplaats </w:t>
      </w:r>
    </w:p>
    <w:p w14:paraId="11BF0B4A" w14:textId="77777777" w:rsidR="00CC5D5F" w:rsidRPr="0024106E" w:rsidRDefault="00184FFE" w:rsidP="00CC5D5F">
      <w:pPr>
        <w:rPr>
          <w:rFonts w:ascii="Arial" w:hAnsi="Arial" w:cs="Arial"/>
          <w:b/>
          <w:sz w:val="20"/>
          <w:szCs w:val="20"/>
        </w:rPr>
      </w:pPr>
      <w:r>
        <w:rPr>
          <w:noProof/>
        </w:rPr>
        <w:drawing>
          <wp:inline distT="0" distB="0" distL="0" distR="0" wp14:anchorId="34B7A9A1" wp14:editId="04F35584">
            <wp:extent cx="6038850" cy="3390900"/>
            <wp:effectExtent l="0" t="0" r="0" b="0"/>
            <wp:docPr id="18" name="Grafiek 18">
              <a:extLst xmlns:a="http://schemas.openxmlformats.org/drawingml/2006/main">
                <a:ext uri="{FF2B5EF4-FFF2-40B4-BE49-F238E27FC236}">
                  <a16:creationId xmlns:a16="http://schemas.microsoft.com/office/drawing/2014/main" id="{9717A0D2-6609-44B8-9263-3A24A82363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20D1AC" w14:textId="77777777" w:rsidR="007C68B4" w:rsidRDefault="00CC5D5F" w:rsidP="00B40DC4">
      <w:pPr>
        <w:rPr>
          <w:rFonts w:ascii="Arial" w:hAnsi="Arial" w:cs="Arial"/>
          <w:sz w:val="20"/>
          <w:szCs w:val="20"/>
        </w:rPr>
      </w:pPr>
      <w:r w:rsidRPr="0024106E">
        <w:rPr>
          <w:rFonts w:ascii="Arial" w:hAnsi="Arial" w:cs="Arial"/>
          <w:sz w:val="20"/>
          <w:szCs w:val="20"/>
        </w:rPr>
        <w:t xml:space="preserve">Uit </w:t>
      </w:r>
      <w:r w:rsidR="00360684">
        <w:rPr>
          <w:rFonts w:ascii="Arial" w:hAnsi="Arial" w:cs="Arial"/>
          <w:sz w:val="20"/>
          <w:szCs w:val="20"/>
        </w:rPr>
        <w:t>figuur</w:t>
      </w:r>
      <w:r w:rsidRPr="0024106E">
        <w:rPr>
          <w:rFonts w:ascii="Arial" w:hAnsi="Arial" w:cs="Arial"/>
          <w:sz w:val="20"/>
          <w:szCs w:val="20"/>
        </w:rPr>
        <w:t xml:space="preserve"> </w:t>
      </w:r>
      <w:r w:rsidR="00BB6CB9">
        <w:rPr>
          <w:rFonts w:ascii="Arial" w:hAnsi="Arial" w:cs="Arial"/>
          <w:sz w:val="20"/>
          <w:szCs w:val="20"/>
        </w:rPr>
        <w:t xml:space="preserve">14 </w:t>
      </w:r>
      <w:r w:rsidRPr="0024106E">
        <w:rPr>
          <w:rFonts w:ascii="Arial" w:hAnsi="Arial" w:cs="Arial"/>
          <w:sz w:val="20"/>
          <w:szCs w:val="20"/>
        </w:rPr>
        <w:t>blijkt dat het grootste aantal klachten geformuleerd word</w:t>
      </w:r>
      <w:r w:rsidR="00060B47">
        <w:rPr>
          <w:rFonts w:ascii="Arial" w:hAnsi="Arial" w:cs="Arial"/>
          <w:sz w:val="20"/>
          <w:szCs w:val="20"/>
        </w:rPr>
        <w:t>t</w:t>
      </w:r>
      <w:r w:rsidRPr="0024106E">
        <w:rPr>
          <w:rFonts w:ascii="Arial" w:hAnsi="Arial" w:cs="Arial"/>
          <w:sz w:val="20"/>
          <w:szCs w:val="20"/>
        </w:rPr>
        <w:t xml:space="preserve"> door inwoners van</w:t>
      </w:r>
      <w:r w:rsidR="00B40DC4">
        <w:rPr>
          <w:rFonts w:ascii="Arial" w:hAnsi="Arial" w:cs="Arial"/>
          <w:sz w:val="20"/>
          <w:szCs w:val="20"/>
        </w:rPr>
        <w:t xml:space="preserve"> groot-</w:t>
      </w:r>
      <w:r w:rsidRPr="0024106E">
        <w:rPr>
          <w:rFonts w:ascii="Arial" w:hAnsi="Arial" w:cs="Arial"/>
          <w:sz w:val="20"/>
          <w:szCs w:val="20"/>
        </w:rPr>
        <w:t xml:space="preserve"> Leuven</w:t>
      </w:r>
      <w:r w:rsidR="00741E7D">
        <w:rPr>
          <w:rFonts w:ascii="Arial" w:hAnsi="Arial" w:cs="Arial"/>
          <w:sz w:val="20"/>
          <w:szCs w:val="20"/>
        </w:rPr>
        <w:t xml:space="preserve"> (</w:t>
      </w:r>
      <w:r w:rsidR="009100BD">
        <w:rPr>
          <w:rFonts w:ascii="Arial" w:hAnsi="Arial" w:cs="Arial"/>
          <w:sz w:val="20"/>
          <w:szCs w:val="20"/>
        </w:rPr>
        <w:t>80</w:t>
      </w:r>
      <w:r w:rsidR="00741E7D">
        <w:rPr>
          <w:rFonts w:ascii="Arial" w:hAnsi="Arial" w:cs="Arial"/>
          <w:sz w:val="20"/>
          <w:szCs w:val="20"/>
        </w:rPr>
        <w:t>%)</w:t>
      </w:r>
      <w:r w:rsidRPr="0024106E">
        <w:rPr>
          <w:rFonts w:ascii="Arial" w:hAnsi="Arial" w:cs="Arial"/>
          <w:sz w:val="20"/>
          <w:szCs w:val="20"/>
        </w:rPr>
        <w:t xml:space="preserve">. </w:t>
      </w:r>
      <w:r w:rsidR="009100BD">
        <w:rPr>
          <w:rFonts w:ascii="Arial" w:hAnsi="Arial" w:cs="Arial"/>
          <w:sz w:val="20"/>
          <w:szCs w:val="20"/>
        </w:rPr>
        <w:t>20</w:t>
      </w:r>
      <w:r w:rsidRPr="0024106E">
        <w:rPr>
          <w:rFonts w:ascii="Arial" w:hAnsi="Arial" w:cs="Arial"/>
          <w:sz w:val="20"/>
          <w:szCs w:val="20"/>
        </w:rPr>
        <w:t>% van de klachtendossiers zijn afkomstig van inwoners uit andere provincies</w:t>
      </w:r>
      <w:r w:rsidR="00741E7D">
        <w:rPr>
          <w:rFonts w:ascii="Arial" w:hAnsi="Arial" w:cs="Arial"/>
          <w:sz w:val="20"/>
          <w:szCs w:val="20"/>
        </w:rPr>
        <w:t>, het buitenland of is de woonplaats onbekend.</w:t>
      </w:r>
    </w:p>
    <w:p w14:paraId="2B18B1BD" w14:textId="77777777" w:rsidR="00B40DC4" w:rsidRDefault="00B40DC4" w:rsidP="00B40DC4">
      <w:pPr>
        <w:rPr>
          <w:rFonts w:ascii="Arial" w:hAnsi="Arial" w:cs="Arial"/>
          <w:sz w:val="20"/>
          <w:szCs w:val="20"/>
        </w:rPr>
      </w:pPr>
    </w:p>
    <w:p w14:paraId="6D677BF8" w14:textId="77777777" w:rsidR="00B40DC4" w:rsidRPr="00B40DC4" w:rsidRDefault="00B40DC4" w:rsidP="00331EA4">
      <w:pPr>
        <w:pStyle w:val="Inhopg3"/>
        <w:numPr>
          <w:ilvl w:val="2"/>
          <w:numId w:val="6"/>
        </w:numPr>
      </w:pPr>
      <w:r>
        <w:t>Aantal klachten per aantal inwoners deelgemeenten</w:t>
      </w:r>
    </w:p>
    <w:p w14:paraId="360BD0E8" w14:textId="77777777" w:rsidR="00CC5D5F" w:rsidRPr="00741E7D" w:rsidRDefault="00CC5D5F" w:rsidP="00CC5D5F">
      <w:pPr>
        <w:rPr>
          <w:rFonts w:ascii="Arial" w:hAnsi="Arial" w:cs="Arial"/>
          <w:b/>
          <w:sz w:val="16"/>
          <w:szCs w:val="16"/>
        </w:rPr>
      </w:pPr>
      <w:r w:rsidRPr="00741E7D">
        <w:rPr>
          <w:rFonts w:ascii="Arial" w:hAnsi="Arial" w:cs="Arial"/>
          <w:sz w:val="16"/>
          <w:szCs w:val="16"/>
        </w:rPr>
        <w:t>Tabel 5: Aantal klachtendossiers per deelgemeente</w:t>
      </w:r>
    </w:p>
    <w:tbl>
      <w:tblPr>
        <w:tblW w:w="8580" w:type="dxa"/>
        <w:tblCellMar>
          <w:left w:w="70" w:type="dxa"/>
          <w:right w:w="70" w:type="dxa"/>
        </w:tblCellMar>
        <w:tblLook w:val="04A0" w:firstRow="1" w:lastRow="0" w:firstColumn="1" w:lastColumn="0" w:noHBand="0" w:noVBand="1"/>
      </w:tblPr>
      <w:tblGrid>
        <w:gridCol w:w="3120"/>
        <w:gridCol w:w="1880"/>
        <w:gridCol w:w="1940"/>
        <w:gridCol w:w="1640"/>
      </w:tblGrid>
      <w:tr w:rsidR="00F01B18" w:rsidRPr="00F01B18" w14:paraId="4E0055FE" w14:textId="77777777" w:rsidTr="00F01B18">
        <w:trPr>
          <w:trHeight w:val="1275"/>
        </w:trPr>
        <w:tc>
          <w:tcPr>
            <w:tcW w:w="31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E5A18D6" w14:textId="77777777" w:rsidR="00F01B18" w:rsidRPr="00F01B18" w:rsidRDefault="00F01B18" w:rsidP="00F01B18">
            <w:pPr>
              <w:spacing w:after="0" w:line="240" w:lineRule="auto"/>
              <w:rPr>
                <w:rFonts w:ascii="Calibri" w:eastAsia="Times New Roman" w:hAnsi="Calibri" w:cs="Calibri"/>
                <w:b/>
                <w:bCs/>
                <w:color w:val="000000"/>
                <w:sz w:val="24"/>
                <w:szCs w:val="24"/>
                <w:lang w:eastAsia="nl-BE"/>
              </w:rPr>
            </w:pPr>
            <w:r w:rsidRPr="00F01B18">
              <w:rPr>
                <w:rFonts w:ascii="Calibri" w:eastAsia="Times New Roman" w:hAnsi="Calibri" w:cs="Calibri"/>
                <w:b/>
                <w:bCs/>
                <w:color w:val="000000"/>
                <w:sz w:val="24"/>
                <w:szCs w:val="24"/>
                <w:lang w:eastAsia="nl-BE"/>
              </w:rPr>
              <w:t>Woonplaats</w:t>
            </w:r>
          </w:p>
        </w:tc>
        <w:tc>
          <w:tcPr>
            <w:tcW w:w="1880" w:type="dxa"/>
            <w:tcBorders>
              <w:top w:val="single" w:sz="8" w:space="0" w:color="auto"/>
              <w:left w:val="nil"/>
              <w:bottom w:val="single" w:sz="8" w:space="0" w:color="auto"/>
              <w:right w:val="single" w:sz="8" w:space="0" w:color="auto"/>
            </w:tcBorders>
            <w:shd w:val="clear" w:color="000000" w:fill="D9D9D9"/>
            <w:vAlign w:val="center"/>
            <w:hideMark/>
          </w:tcPr>
          <w:p w14:paraId="6177D1A9" w14:textId="77777777" w:rsidR="00F01B18" w:rsidRPr="00F01B18" w:rsidRDefault="00F01B18" w:rsidP="00F01B18">
            <w:pPr>
              <w:spacing w:after="0" w:line="240" w:lineRule="auto"/>
              <w:jc w:val="center"/>
              <w:rPr>
                <w:rFonts w:ascii="Calibri" w:eastAsia="Times New Roman" w:hAnsi="Calibri" w:cs="Calibri"/>
                <w:b/>
                <w:bCs/>
                <w:color w:val="000000"/>
                <w:sz w:val="24"/>
                <w:szCs w:val="24"/>
                <w:lang w:eastAsia="nl-BE"/>
              </w:rPr>
            </w:pPr>
            <w:r w:rsidRPr="00F01B18">
              <w:rPr>
                <w:rFonts w:ascii="Calibri" w:eastAsia="Times New Roman" w:hAnsi="Calibri" w:cs="Calibri"/>
                <w:b/>
                <w:bCs/>
                <w:color w:val="000000"/>
                <w:sz w:val="24"/>
                <w:szCs w:val="24"/>
                <w:lang w:eastAsia="nl-BE"/>
              </w:rPr>
              <w:t>Aantal klachten</w:t>
            </w:r>
          </w:p>
        </w:tc>
        <w:tc>
          <w:tcPr>
            <w:tcW w:w="1940" w:type="dxa"/>
            <w:tcBorders>
              <w:top w:val="single" w:sz="8" w:space="0" w:color="auto"/>
              <w:left w:val="nil"/>
              <w:bottom w:val="nil"/>
              <w:right w:val="single" w:sz="8" w:space="0" w:color="auto"/>
            </w:tcBorders>
            <w:shd w:val="clear" w:color="000000" w:fill="D9D9D9"/>
            <w:vAlign w:val="center"/>
            <w:hideMark/>
          </w:tcPr>
          <w:p w14:paraId="4CB32D6A" w14:textId="77777777" w:rsidR="00F01B18" w:rsidRPr="00F01B18" w:rsidRDefault="00F01B18" w:rsidP="00F01B18">
            <w:pPr>
              <w:spacing w:after="0" w:line="240" w:lineRule="auto"/>
              <w:jc w:val="center"/>
              <w:rPr>
                <w:rFonts w:ascii="Calibri" w:eastAsia="Times New Roman" w:hAnsi="Calibri" w:cs="Calibri"/>
                <w:b/>
                <w:bCs/>
                <w:color w:val="000000"/>
                <w:sz w:val="24"/>
                <w:szCs w:val="24"/>
                <w:lang w:eastAsia="nl-BE"/>
              </w:rPr>
            </w:pPr>
            <w:r w:rsidRPr="00F01B18">
              <w:rPr>
                <w:rFonts w:ascii="Calibri" w:eastAsia="Times New Roman" w:hAnsi="Calibri" w:cs="Calibri"/>
                <w:b/>
                <w:bCs/>
                <w:color w:val="000000"/>
                <w:sz w:val="24"/>
                <w:szCs w:val="24"/>
                <w:lang w:eastAsia="nl-BE"/>
              </w:rPr>
              <w:t>Aantal inwoners</w:t>
            </w:r>
          </w:p>
        </w:tc>
        <w:tc>
          <w:tcPr>
            <w:tcW w:w="1640" w:type="dxa"/>
            <w:tcBorders>
              <w:top w:val="single" w:sz="8" w:space="0" w:color="auto"/>
              <w:left w:val="nil"/>
              <w:bottom w:val="single" w:sz="8" w:space="0" w:color="auto"/>
              <w:right w:val="single" w:sz="8" w:space="0" w:color="auto"/>
            </w:tcBorders>
            <w:shd w:val="clear" w:color="000000" w:fill="D9D9D9"/>
            <w:vAlign w:val="center"/>
            <w:hideMark/>
          </w:tcPr>
          <w:p w14:paraId="10E2205D" w14:textId="77777777" w:rsidR="00F01B18" w:rsidRPr="00F01B18" w:rsidRDefault="00F01B18" w:rsidP="00F01B18">
            <w:pPr>
              <w:spacing w:after="0" w:line="240" w:lineRule="auto"/>
              <w:jc w:val="center"/>
              <w:rPr>
                <w:rFonts w:ascii="Calibri" w:eastAsia="Times New Roman" w:hAnsi="Calibri" w:cs="Calibri"/>
                <w:b/>
                <w:bCs/>
                <w:color w:val="000000"/>
                <w:sz w:val="24"/>
                <w:szCs w:val="24"/>
                <w:lang w:eastAsia="nl-BE"/>
              </w:rPr>
            </w:pPr>
            <w:r w:rsidRPr="00F01B18">
              <w:rPr>
                <w:rFonts w:ascii="Calibri" w:eastAsia="Times New Roman" w:hAnsi="Calibri" w:cs="Calibri"/>
                <w:b/>
                <w:bCs/>
                <w:color w:val="000000"/>
                <w:sz w:val="24"/>
                <w:szCs w:val="24"/>
                <w:lang w:eastAsia="nl-BE"/>
              </w:rPr>
              <w:t>Aantal klachten per 1000 inwoners (2019)</w:t>
            </w:r>
          </w:p>
        </w:tc>
      </w:tr>
      <w:tr w:rsidR="00F01B18" w:rsidRPr="00F01B18" w14:paraId="21B00E68" w14:textId="77777777" w:rsidTr="00F01B18">
        <w:trPr>
          <w:trHeight w:val="315"/>
        </w:trPr>
        <w:tc>
          <w:tcPr>
            <w:tcW w:w="3120" w:type="dxa"/>
            <w:tcBorders>
              <w:top w:val="nil"/>
              <w:left w:val="single" w:sz="8" w:space="0" w:color="auto"/>
              <w:bottom w:val="single" w:sz="8" w:space="0" w:color="auto"/>
              <w:right w:val="single" w:sz="8" w:space="0" w:color="auto"/>
            </w:tcBorders>
            <w:shd w:val="clear" w:color="000000" w:fill="F2F2F2"/>
            <w:vAlign w:val="center"/>
            <w:hideMark/>
          </w:tcPr>
          <w:p w14:paraId="7DEFD2AD" w14:textId="77777777" w:rsidR="00F01B18" w:rsidRPr="00F01B18" w:rsidRDefault="00F01B18" w:rsidP="00F01B18">
            <w:pPr>
              <w:spacing w:after="0" w:line="240" w:lineRule="auto"/>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Leuven</w:t>
            </w:r>
          </w:p>
        </w:tc>
        <w:tc>
          <w:tcPr>
            <w:tcW w:w="1880" w:type="dxa"/>
            <w:tcBorders>
              <w:top w:val="nil"/>
              <w:left w:val="nil"/>
              <w:bottom w:val="single" w:sz="8" w:space="0" w:color="auto"/>
              <w:right w:val="nil"/>
            </w:tcBorders>
            <w:shd w:val="clear" w:color="auto" w:fill="auto"/>
            <w:vAlign w:val="center"/>
            <w:hideMark/>
          </w:tcPr>
          <w:p w14:paraId="74723C24"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52</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A36AC"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30944</w:t>
            </w:r>
          </w:p>
        </w:tc>
        <w:tc>
          <w:tcPr>
            <w:tcW w:w="1640" w:type="dxa"/>
            <w:tcBorders>
              <w:top w:val="nil"/>
              <w:left w:val="nil"/>
              <w:bottom w:val="single" w:sz="8" w:space="0" w:color="auto"/>
              <w:right w:val="single" w:sz="8" w:space="0" w:color="auto"/>
            </w:tcBorders>
            <w:shd w:val="clear" w:color="auto" w:fill="auto"/>
            <w:vAlign w:val="center"/>
            <w:hideMark/>
          </w:tcPr>
          <w:p w14:paraId="34905F98"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1,3</w:t>
            </w:r>
          </w:p>
        </w:tc>
      </w:tr>
      <w:tr w:rsidR="00F01B18" w:rsidRPr="00F01B18" w14:paraId="7DA8D2ED" w14:textId="77777777" w:rsidTr="00F01B18">
        <w:trPr>
          <w:trHeight w:val="315"/>
        </w:trPr>
        <w:tc>
          <w:tcPr>
            <w:tcW w:w="3120" w:type="dxa"/>
            <w:tcBorders>
              <w:top w:val="nil"/>
              <w:left w:val="single" w:sz="8" w:space="0" w:color="auto"/>
              <w:bottom w:val="single" w:sz="8" w:space="0" w:color="auto"/>
              <w:right w:val="single" w:sz="8" w:space="0" w:color="auto"/>
            </w:tcBorders>
            <w:shd w:val="clear" w:color="000000" w:fill="F2F2F2"/>
            <w:vAlign w:val="center"/>
            <w:hideMark/>
          </w:tcPr>
          <w:p w14:paraId="7A256A7E" w14:textId="77777777" w:rsidR="00F01B18" w:rsidRPr="00F01B18" w:rsidRDefault="00F01B18" w:rsidP="00F01B18">
            <w:pPr>
              <w:spacing w:after="0" w:line="240" w:lineRule="auto"/>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Kessel-Lo</w:t>
            </w:r>
          </w:p>
        </w:tc>
        <w:tc>
          <w:tcPr>
            <w:tcW w:w="1880" w:type="dxa"/>
            <w:tcBorders>
              <w:top w:val="nil"/>
              <w:left w:val="nil"/>
              <w:bottom w:val="single" w:sz="8" w:space="0" w:color="auto"/>
              <w:right w:val="nil"/>
            </w:tcBorders>
            <w:shd w:val="clear" w:color="auto" w:fill="auto"/>
            <w:vAlign w:val="center"/>
            <w:hideMark/>
          </w:tcPr>
          <w:p w14:paraId="08736541"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28</w:t>
            </w:r>
          </w:p>
        </w:tc>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E001D4B"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30540</w:t>
            </w:r>
          </w:p>
        </w:tc>
        <w:tc>
          <w:tcPr>
            <w:tcW w:w="1640" w:type="dxa"/>
            <w:tcBorders>
              <w:top w:val="nil"/>
              <w:left w:val="nil"/>
              <w:bottom w:val="single" w:sz="8" w:space="0" w:color="auto"/>
              <w:right w:val="single" w:sz="8" w:space="0" w:color="auto"/>
            </w:tcBorders>
            <w:shd w:val="clear" w:color="auto" w:fill="auto"/>
            <w:vAlign w:val="center"/>
            <w:hideMark/>
          </w:tcPr>
          <w:p w14:paraId="7570A64D"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0,9</w:t>
            </w:r>
          </w:p>
        </w:tc>
      </w:tr>
      <w:tr w:rsidR="00F01B18" w:rsidRPr="00F01B18" w14:paraId="4AF9FEC9" w14:textId="77777777" w:rsidTr="00F01B18">
        <w:trPr>
          <w:trHeight w:val="315"/>
        </w:trPr>
        <w:tc>
          <w:tcPr>
            <w:tcW w:w="3120" w:type="dxa"/>
            <w:tcBorders>
              <w:top w:val="nil"/>
              <w:left w:val="single" w:sz="8" w:space="0" w:color="auto"/>
              <w:bottom w:val="single" w:sz="8" w:space="0" w:color="auto"/>
              <w:right w:val="single" w:sz="8" w:space="0" w:color="auto"/>
            </w:tcBorders>
            <w:shd w:val="clear" w:color="000000" w:fill="F2F2F2"/>
            <w:vAlign w:val="center"/>
            <w:hideMark/>
          </w:tcPr>
          <w:p w14:paraId="50B0D126" w14:textId="77777777" w:rsidR="00F01B18" w:rsidRPr="00F01B18" w:rsidRDefault="00F01B18" w:rsidP="00F01B18">
            <w:pPr>
              <w:spacing w:after="0" w:line="240" w:lineRule="auto"/>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Heverlee</w:t>
            </w:r>
          </w:p>
        </w:tc>
        <w:tc>
          <w:tcPr>
            <w:tcW w:w="1880" w:type="dxa"/>
            <w:tcBorders>
              <w:top w:val="nil"/>
              <w:left w:val="nil"/>
              <w:bottom w:val="single" w:sz="8" w:space="0" w:color="auto"/>
              <w:right w:val="nil"/>
            </w:tcBorders>
            <w:shd w:val="clear" w:color="auto" w:fill="auto"/>
            <w:vAlign w:val="center"/>
            <w:hideMark/>
          </w:tcPr>
          <w:p w14:paraId="2A546CCF"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18</w:t>
            </w:r>
          </w:p>
        </w:tc>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3DEF80D"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26494</w:t>
            </w:r>
          </w:p>
        </w:tc>
        <w:tc>
          <w:tcPr>
            <w:tcW w:w="1640" w:type="dxa"/>
            <w:tcBorders>
              <w:top w:val="nil"/>
              <w:left w:val="nil"/>
              <w:bottom w:val="single" w:sz="8" w:space="0" w:color="auto"/>
              <w:right w:val="single" w:sz="8" w:space="0" w:color="auto"/>
            </w:tcBorders>
            <w:shd w:val="clear" w:color="auto" w:fill="auto"/>
            <w:vAlign w:val="center"/>
            <w:hideMark/>
          </w:tcPr>
          <w:p w14:paraId="1BDEBCB4"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0,7</w:t>
            </w:r>
          </w:p>
        </w:tc>
      </w:tr>
      <w:tr w:rsidR="00F01B18" w:rsidRPr="00F01B18" w14:paraId="35FD0823" w14:textId="77777777" w:rsidTr="00F01B18">
        <w:trPr>
          <w:trHeight w:val="315"/>
        </w:trPr>
        <w:tc>
          <w:tcPr>
            <w:tcW w:w="3120" w:type="dxa"/>
            <w:tcBorders>
              <w:top w:val="nil"/>
              <w:left w:val="single" w:sz="8" w:space="0" w:color="auto"/>
              <w:bottom w:val="single" w:sz="8" w:space="0" w:color="auto"/>
              <w:right w:val="single" w:sz="8" w:space="0" w:color="auto"/>
            </w:tcBorders>
            <w:shd w:val="clear" w:color="000000" w:fill="F2F2F2"/>
            <w:vAlign w:val="center"/>
            <w:hideMark/>
          </w:tcPr>
          <w:p w14:paraId="73B0441A" w14:textId="77777777" w:rsidR="00F01B18" w:rsidRPr="00F01B18" w:rsidRDefault="00F01B18" w:rsidP="00F01B18">
            <w:pPr>
              <w:spacing w:after="0" w:line="240" w:lineRule="auto"/>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Wilsele</w:t>
            </w:r>
          </w:p>
        </w:tc>
        <w:tc>
          <w:tcPr>
            <w:tcW w:w="1880" w:type="dxa"/>
            <w:tcBorders>
              <w:top w:val="nil"/>
              <w:left w:val="nil"/>
              <w:bottom w:val="single" w:sz="8" w:space="0" w:color="auto"/>
              <w:right w:val="nil"/>
            </w:tcBorders>
            <w:shd w:val="clear" w:color="auto" w:fill="auto"/>
            <w:vAlign w:val="center"/>
            <w:hideMark/>
          </w:tcPr>
          <w:p w14:paraId="4C31868A"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7</w:t>
            </w:r>
          </w:p>
        </w:tc>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30347F5"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9832</w:t>
            </w:r>
          </w:p>
        </w:tc>
        <w:tc>
          <w:tcPr>
            <w:tcW w:w="1640" w:type="dxa"/>
            <w:tcBorders>
              <w:top w:val="nil"/>
              <w:left w:val="nil"/>
              <w:bottom w:val="single" w:sz="8" w:space="0" w:color="auto"/>
              <w:right w:val="single" w:sz="8" w:space="0" w:color="auto"/>
            </w:tcBorders>
            <w:shd w:val="clear" w:color="auto" w:fill="auto"/>
            <w:vAlign w:val="center"/>
            <w:hideMark/>
          </w:tcPr>
          <w:p w14:paraId="4FEC4417"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0,7</w:t>
            </w:r>
          </w:p>
        </w:tc>
      </w:tr>
      <w:tr w:rsidR="00F01B18" w:rsidRPr="00F01B18" w14:paraId="730D8F73" w14:textId="77777777" w:rsidTr="00F01B18">
        <w:trPr>
          <w:trHeight w:val="315"/>
        </w:trPr>
        <w:tc>
          <w:tcPr>
            <w:tcW w:w="3120" w:type="dxa"/>
            <w:tcBorders>
              <w:top w:val="nil"/>
              <w:left w:val="single" w:sz="8" w:space="0" w:color="auto"/>
              <w:bottom w:val="single" w:sz="8" w:space="0" w:color="auto"/>
              <w:right w:val="single" w:sz="8" w:space="0" w:color="auto"/>
            </w:tcBorders>
            <w:shd w:val="clear" w:color="000000" w:fill="F2F2F2"/>
            <w:vAlign w:val="center"/>
            <w:hideMark/>
          </w:tcPr>
          <w:p w14:paraId="472E0221" w14:textId="77777777" w:rsidR="00F01B18" w:rsidRPr="00F01B18" w:rsidRDefault="00F01B18" w:rsidP="00F01B18">
            <w:pPr>
              <w:spacing w:after="0" w:line="240" w:lineRule="auto"/>
              <w:rPr>
                <w:rFonts w:ascii="Calibri" w:eastAsia="Times New Roman" w:hAnsi="Calibri" w:cs="Calibri"/>
                <w:color w:val="000000"/>
                <w:sz w:val="22"/>
                <w:szCs w:val="22"/>
                <w:lang w:eastAsia="nl-BE"/>
              </w:rPr>
            </w:pPr>
            <w:proofErr w:type="spellStart"/>
            <w:r w:rsidRPr="00F01B18">
              <w:rPr>
                <w:rFonts w:ascii="Calibri" w:eastAsia="Times New Roman" w:hAnsi="Calibri" w:cs="Calibri"/>
                <w:color w:val="000000"/>
                <w:sz w:val="22"/>
                <w:szCs w:val="22"/>
                <w:lang w:eastAsia="nl-BE"/>
              </w:rPr>
              <w:t>Wijgmaal</w:t>
            </w:r>
            <w:proofErr w:type="spellEnd"/>
          </w:p>
        </w:tc>
        <w:tc>
          <w:tcPr>
            <w:tcW w:w="1880" w:type="dxa"/>
            <w:tcBorders>
              <w:top w:val="nil"/>
              <w:left w:val="nil"/>
              <w:bottom w:val="single" w:sz="8" w:space="0" w:color="auto"/>
              <w:right w:val="nil"/>
            </w:tcBorders>
            <w:shd w:val="clear" w:color="auto" w:fill="auto"/>
            <w:vAlign w:val="center"/>
            <w:hideMark/>
          </w:tcPr>
          <w:p w14:paraId="4B14768B"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9</w:t>
            </w:r>
          </w:p>
        </w:tc>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B148211"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3802</w:t>
            </w:r>
          </w:p>
        </w:tc>
        <w:tc>
          <w:tcPr>
            <w:tcW w:w="1640" w:type="dxa"/>
            <w:tcBorders>
              <w:top w:val="nil"/>
              <w:left w:val="nil"/>
              <w:bottom w:val="single" w:sz="8" w:space="0" w:color="auto"/>
              <w:right w:val="single" w:sz="8" w:space="0" w:color="auto"/>
            </w:tcBorders>
            <w:shd w:val="clear" w:color="auto" w:fill="auto"/>
            <w:vAlign w:val="center"/>
            <w:hideMark/>
          </w:tcPr>
          <w:p w14:paraId="0CCEC2A3"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2,4</w:t>
            </w:r>
          </w:p>
        </w:tc>
      </w:tr>
    </w:tbl>
    <w:p w14:paraId="6A451D5F" w14:textId="77777777" w:rsidR="00CC5D5F" w:rsidRPr="0024106E" w:rsidRDefault="00CC5D5F" w:rsidP="00CC5D5F">
      <w:pPr>
        <w:pStyle w:val="Lijstalinea"/>
        <w:rPr>
          <w:rFonts w:ascii="Arial" w:hAnsi="Arial" w:cs="Arial"/>
          <w:b/>
          <w:sz w:val="20"/>
          <w:szCs w:val="20"/>
        </w:rPr>
      </w:pPr>
    </w:p>
    <w:p w14:paraId="7884A33E" w14:textId="77777777" w:rsidR="00CC5D5F" w:rsidRPr="0024106E" w:rsidRDefault="00CC5D5F" w:rsidP="00CC5D5F">
      <w:pPr>
        <w:rPr>
          <w:rFonts w:ascii="Arial" w:hAnsi="Arial" w:cs="Arial"/>
          <w:sz w:val="20"/>
          <w:szCs w:val="20"/>
        </w:rPr>
      </w:pPr>
      <w:r w:rsidRPr="0024106E">
        <w:rPr>
          <w:rFonts w:ascii="Arial" w:hAnsi="Arial" w:cs="Arial"/>
          <w:sz w:val="20"/>
          <w:szCs w:val="20"/>
        </w:rPr>
        <w:t>Uit tabel 5 blijkt dat</w:t>
      </w:r>
      <w:r w:rsidR="00331EA4">
        <w:rPr>
          <w:rFonts w:ascii="Arial" w:hAnsi="Arial" w:cs="Arial"/>
          <w:sz w:val="20"/>
          <w:szCs w:val="20"/>
        </w:rPr>
        <w:t>,</w:t>
      </w:r>
      <w:r w:rsidRPr="0024106E">
        <w:rPr>
          <w:rFonts w:ascii="Arial" w:hAnsi="Arial" w:cs="Arial"/>
          <w:sz w:val="20"/>
          <w:szCs w:val="20"/>
        </w:rPr>
        <w:t xml:space="preserve"> rekening houdend met het aantal inwoners</w:t>
      </w:r>
      <w:r w:rsidR="00331EA4">
        <w:rPr>
          <w:rFonts w:ascii="Arial" w:hAnsi="Arial" w:cs="Arial"/>
          <w:sz w:val="20"/>
          <w:szCs w:val="20"/>
        </w:rPr>
        <w:t>,</w:t>
      </w:r>
      <w:r w:rsidRPr="0024106E">
        <w:rPr>
          <w:rFonts w:ascii="Arial" w:hAnsi="Arial" w:cs="Arial"/>
          <w:sz w:val="20"/>
          <w:szCs w:val="20"/>
        </w:rPr>
        <w:t xml:space="preserve"> het grootste aantal klachten </w:t>
      </w:r>
      <w:r w:rsidR="00741E7D">
        <w:rPr>
          <w:rFonts w:ascii="Arial" w:hAnsi="Arial" w:cs="Arial"/>
          <w:sz w:val="20"/>
          <w:szCs w:val="20"/>
        </w:rPr>
        <w:t>wordt geformuleerd door</w:t>
      </w:r>
      <w:r w:rsidRPr="0024106E">
        <w:rPr>
          <w:rFonts w:ascii="Arial" w:hAnsi="Arial" w:cs="Arial"/>
          <w:sz w:val="20"/>
          <w:szCs w:val="20"/>
        </w:rPr>
        <w:t xml:space="preserve"> inwoners van </w:t>
      </w:r>
      <w:proofErr w:type="spellStart"/>
      <w:r w:rsidRPr="0024106E">
        <w:rPr>
          <w:rFonts w:ascii="Arial" w:hAnsi="Arial" w:cs="Arial"/>
          <w:sz w:val="20"/>
          <w:szCs w:val="20"/>
        </w:rPr>
        <w:t>Wijgmaal</w:t>
      </w:r>
      <w:proofErr w:type="spellEnd"/>
      <w:r w:rsidRPr="0024106E">
        <w:rPr>
          <w:rFonts w:ascii="Arial" w:hAnsi="Arial" w:cs="Arial"/>
          <w:sz w:val="20"/>
          <w:szCs w:val="20"/>
        </w:rPr>
        <w:t xml:space="preserve"> en Leuven centrum.</w:t>
      </w:r>
    </w:p>
    <w:p w14:paraId="13778AA5" w14:textId="77777777" w:rsidR="00CC5D5F" w:rsidRPr="0024106E" w:rsidRDefault="00CC5D5F" w:rsidP="00CC5D5F">
      <w:pPr>
        <w:pStyle w:val="Lijstalinea"/>
        <w:rPr>
          <w:rFonts w:ascii="Arial" w:hAnsi="Arial" w:cs="Arial"/>
          <w:b/>
          <w:sz w:val="20"/>
          <w:szCs w:val="20"/>
        </w:rPr>
      </w:pPr>
    </w:p>
    <w:p w14:paraId="6C0E9F00" w14:textId="77777777" w:rsidR="00CC5D5F" w:rsidRPr="00741E7D" w:rsidRDefault="00CC5D5F" w:rsidP="00331EA4">
      <w:pPr>
        <w:pStyle w:val="Inhopg3"/>
        <w:numPr>
          <w:ilvl w:val="2"/>
          <w:numId w:val="6"/>
        </w:numPr>
      </w:pPr>
      <w:r w:rsidRPr="00741E7D">
        <w:t>Meest voorkomende onderwerpen</w:t>
      </w:r>
    </w:p>
    <w:p w14:paraId="07F6B2A6" w14:textId="77777777" w:rsidR="00CC5D5F" w:rsidRPr="0024106E" w:rsidRDefault="00CC5D5F" w:rsidP="00CC5D5F">
      <w:pPr>
        <w:rPr>
          <w:rFonts w:ascii="Arial" w:hAnsi="Arial" w:cs="Arial"/>
          <w:sz w:val="20"/>
          <w:szCs w:val="20"/>
        </w:rPr>
      </w:pPr>
      <w:r w:rsidRPr="0024106E">
        <w:rPr>
          <w:rFonts w:ascii="Arial" w:hAnsi="Arial" w:cs="Arial"/>
          <w:sz w:val="20"/>
          <w:szCs w:val="20"/>
        </w:rPr>
        <w:t>Onderstaande tabel geeft een beeld van de onderwerpen die het meest aan bod komen bij de klachtendossiers.</w:t>
      </w:r>
    </w:p>
    <w:p w14:paraId="1E30304C" w14:textId="77777777" w:rsidR="00CC5D5F" w:rsidRPr="00741E7D" w:rsidRDefault="00CC5D5F" w:rsidP="00CC5D5F">
      <w:pPr>
        <w:rPr>
          <w:rFonts w:ascii="Arial" w:hAnsi="Arial" w:cs="Arial"/>
          <w:sz w:val="16"/>
          <w:szCs w:val="16"/>
        </w:rPr>
      </w:pPr>
      <w:r w:rsidRPr="00741E7D">
        <w:rPr>
          <w:rFonts w:ascii="Arial" w:hAnsi="Arial" w:cs="Arial"/>
          <w:sz w:val="16"/>
          <w:szCs w:val="16"/>
        </w:rPr>
        <w:t xml:space="preserve">Tabel </w:t>
      </w:r>
      <w:r w:rsidR="007C68B4">
        <w:rPr>
          <w:rFonts w:ascii="Arial" w:hAnsi="Arial" w:cs="Arial"/>
          <w:sz w:val="16"/>
          <w:szCs w:val="16"/>
        </w:rPr>
        <w:t>6</w:t>
      </w:r>
      <w:r w:rsidR="00741E7D">
        <w:rPr>
          <w:rFonts w:ascii="Arial" w:hAnsi="Arial" w:cs="Arial"/>
          <w:sz w:val="16"/>
          <w:szCs w:val="16"/>
        </w:rPr>
        <w:t xml:space="preserve">: meest </w:t>
      </w:r>
      <w:r w:rsidR="007C68B4">
        <w:rPr>
          <w:rFonts w:ascii="Arial" w:hAnsi="Arial" w:cs="Arial"/>
          <w:sz w:val="16"/>
          <w:szCs w:val="16"/>
        </w:rPr>
        <w:t>voorkomende</w:t>
      </w:r>
      <w:r w:rsidR="00741E7D">
        <w:rPr>
          <w:rFonts w:ascii="Arial" w:hAnsi="Arial" w:cs="Arial"/>
          <w:sz w:val="16"/>
          <w:szCs w:val="16"/>
        </w:rPr>
        <w:t xml:space="preserve"> onderwerpen</w:t>
      </w:r>
    </w:p>
    <w:tbl>
      <w:tblPr>
        <w:tblW w:w="9220" w:type="dxa"/>
        <w:tblCellMar>
          <w:left w:w="70" w:type="dxa"/>
          <w:right w:w="70" w:type="dxa"/>
        </w:tblCellMar>
        <w:tblLook w:val="04A0" w:firstRow="1" w:lastRow="0" w:firstColumn="1" w:lastColumn="0" w:noHBand="0" w:noVBand="1"/>
      </w:tblPr>
      <w:tblGrid>
        <w:gridCol w:w="5160"/>
        <w:gridCol w:w="1600"/>
        <w:gridCol w:w="2460"/>
      </w:tblGrid>
      <w:tr w:rsidR="00F01B18" w:rsidRPr="00F01B18" w14:paraId="627AC88F" w14:textId="77777777" w:rsidTr="00F01B18">
        <w:trPr>
          <w:trHeight w:val="315"/>
        </w:trPr>
        <w:tc>
          <w:tcPr>
            <w:tcW w:w="5160" w:type="dxa"/>
            <w:tcBorders>
              <w:top w:val="nil"/>
              <w:left w:val="nil"/>
              <w:bottom w:val="nil"/>
              <w:right w:val="nil"/>
            </w:tcBorders>
            <w:shd w:val="clear" w:color="000000" w:fill="BFBFBF"/>
            <w:noWrap/>
            <w:vAlign w:val="center"/>
            <w:hideMark/>
          </w:tcPr>
          <w:p w14:paraId="39B98A9C" w14:textId="77777777" w:rsidR="00F01B18" w:rsidRPr="00F01B18" w:rsidRDefault="00F01B18" w:rsidP="00F01B18">
            <w:pPr>
              <w:spacing w:after="0" w:line="240" w:lineRule="auto"/>
              <w:rPr>
                <w:rFonts w:ascii="Calibri" w:eastAsia="Times New Roman" w:hAnsi="Calibri" w:cs="Calibri"/>
                <w:b/>
                <w:bCs/>
                <w:color w:val="000000"/>
                <w:sz w:val="24"/>
                <w:szCs w:val="24"/>
                <w:lang w:eastAsia="nl-BE"/>
              </w:rPr>
            </w:pPr>
            <w:r w:rsidRPr="00F01B18">
              <w:rPr>
                <w:rFonts w:ascii="Calibri" w:eastAsia="Times New Roman" w:hAnsi="Calibri" w:cs="Calibri"/>
                <w:b/>
                <w:bCs/>
                <w:color w:val="000000"/>
                <w:sz w:val="24"/>
                <w:szCs w:val="24"/>
                <w:lang w:eastAsia="nl-BE"/>
              </w:rPr>
              <w:t>Meest voorkomende onderwerpen</w:t>
            </w:r>
          </w:p>
        </w:tc>
        <w:tc>
          <w:tcPr>
            <w:tcW w:w="1600" w:type="dxa"/>
            <w:tcBorders>
              <w:top w:val="nil"/>
              <w:left w:val="nil"/>
              <w:bottom w:val="nil"/>
              <w:right w:val="nil"/>
            </w:tcBorders>
            <w:shd w:val="clear" w:color="000000" w:fill="BFBFBF"/>
            <w:noWrap/>
            <w:vAlign w:val="center"/>
            <w:hideMark/>
          </w:tcPr>
          <w:p w14:paraId="1E074297" w14:textId="77777777" w:rsidR="00F01B18" w:rsidRPr="00F01B18" w:rsidRDefault="00F01B18" w:rsidP="00F01B18">
            <w:pPr>
              <w:spacing w:after="0" w:line="240" w:lineRule="auto"/>
              <w:jc w:val="center"/>
              <w:rPr>
                <w:rFonts w:ascii="Calibri" w:eastAsia="Times New Roman" w:hAnsi="Calibri" w:cs="Calibri"/>
                <w:b/>
                <w:bCs/>
                <w:color w:val="000000"/>
                <w:sz w:val="24"/>
                <w:szCs w:val="24"/>
                <w:lang w:eastAsia="nl-BE"/>
              </w:rPr>
            </w:pPr>
            <w:r w:rsidRPr="00F01B18">
              <w:rPr>
                <w:rFonts w:ascii="Calibri" w:eastAsia="Times New Roman" w:hAnsi="Calibri" w:cs="Calibri"/>
                <w:b/>
                <w:bCs/>
                <w:color w:val="000000"/>
                <w:sz w:val="24"/>
                <w:szCs w:val="24"/>
                <w:lang w:eastAsia="nl-BE"/>
              </w:rPr>
              <w:t>Aantal</w:t>
            </w:r>
          </w:p>
        </w:tc>
        <w:tc>
          <w:tcPr>
            <w:tcW w:w="2460" w:type="dxa"/>
            <w:tcBorders>
              <w:top w:val="nil"/>
              <w:left w:val="nil"/>
              <w:bottom w:val="nil"/>
              <w:right w:val="nil"/>
            </w:tcBorders>
            <w:shd w:val="clear" w:color="000000" w:fill="BFBFBF"/>
            <w:noWrap/>
            <w:vAlign w:val="center"/>
            <w:hideMark/>
          </w:tcPr>
          <w:p w14:paraId="17924C03" w14:textId="77777777" w:rsidR="00F01B18" w:rsidRPr="00F01B18" w:rsidRDefault="00F01B18" w:rsidP="00F01B18">
            <w:pPr>
              <w:spacing w:after="0" w:line="240" w:lineRule="auto"/>
              <w:rPr>
                <w:rFonts w:ascii="Calibri" w:eastAsia="Times New Roman" w:hAnsi="Calibri" w:cs="Calibri"/>
                <w:b/>
                <w:bCs/>
                <w:color w:val="000000"/>
                <w:sz w:val="24"/>
                <w:szCs w:val="24"/>
                <w:lang w:eastAsia="nl-BE"/>
              </w:rPr>
            </w:pPr>
            <w:r w:rsidRPr="00F01B18">
              <w:rPr>
                <w:rFonts w:ascii="Calibri" w:eastAsia="Times New Roman" w:hAnsi="Calibri" w:cs="Calibri"/>
                <w:b/>
                <w:bCs/>
                <w:color w:val="000000"/>
                <w:sz w:val="24"/>
                <w:szCs w:val="24"/>
                <w:lang w:eastAsia="nl-BE"/>
              </w:rPr>
              <w:t>Percentage</w:t>
            </w:r>
          </w:p>
        </w:tc>
      </w:tr>
      <w:tr w:rsidR="00F01B18" w:rsidRPr="00F01B18" w14:paraId="2FB8CB99" w14:textId="77777777" w:rsidTr="00F01B18">
        <w:trPr>
          <w:trHeight w:val="300"/>
        </w:trPr>
        <w:tc>
          <w:tcPr>
            <w:tcW w:w="5160" w:type="dxa"/>
            <w:tcBorders>
              <w:top w:val="nil"/>
              <w:left w:val="nil"/>
              <w:bottom w:val="nil"/>
              <w:right w:val="nil"/>
            </w:tcBorders>
            <w:shd w:val="clear" w:color="000000" w:fill="F2F2F2"/>
            <w:noWrap/>
            <w:vAlign w:val="center"/>
            <w:hideMark/>
          </w:tcPr>
          <w:p w14:paraId="1B6CFC01" w14:textId="77777777" w:rsidR="00F01B18" w:rsidRPr="00F01B18" w:rsidRDefault="00F01B18" w:rsidP="00F01B18">
            <w:pPr>
              <w:spacing w:after="0" w:line="240" w:lineRule="auto"/>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Retributies/</w:t>
            </w:r>
            <w:proofErr w:type="spellStart"/>
            <w:r w:rsidRPr="00F01B18">
              <w:rPr>
                <w:rFonts w:ascii="Calibri" w:eastAsia="Times New Roman" w:hAnsi="Calibri" w:cs="Calibri"/>
                <w:color w:val="000000"/>
                <w:sz w:val="22"/>
                <w:szCs w:val="22"/>
                <w:lang w:eastAsia="nl-BE"/>
              </w:rPr>
              <w:t>bewonersparkeren</w:t>
            </w:r>
            <w:proofErr w:type="spellEnd"/>
            <w:r w:rsidRPr="00F01B18">
              <w:rPr>
                <w:rFonts w:ascii="Calibri" w:eastAsia="Times New Roman" w:hAnsi="Calibri" w:cs="Calibri"/>
                <w:color w:val="000000"/>
                <w:sz w:val="22"/>
                <w:szCs w:val="22"/>
                <w:lang w:eastAsia="nl-BE"/>
              </w:rPr>
              <w:t>/GAS</w:t>
            </w:r>
          </w:p>
        </w:tc>
        <w:tc>
          <w:tcPr>
            <w:tcW w:w="1600" w:type="dxa"/>
            <w:tcBorders>
              <w:top w:val="nil"/>
              <w:left w:val="nil"/>
              <w:bottom w:val="nil"/>
              <w:right w:val="nil"/>
            </w:tcBorders>
            <w:shd w:val="clear" w:color="000000" w:fill="FFFFFF"/>
            <w:noWrap/>
            <w:vAlign w:val="center"/>
            <w:hideMark/>
          </w:tcPr>
          <w:p w14:paraId="3F0C74FA"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28</w:t>
            </w:r>
          </w:p>
        </w:tc>
        <w:tc>
          <w:tcPr>
            <w:tcW w:w="2460" w:type="dxa"/>
            <w:tcBorders>
              <w:top w:val="nil"/>
              <w:left w:val="nil"/>
              <w:bottom w:val="nil"/>
              <w:right w:val="nil"/>
            </w:tcBorders>
            <w:shd w:val="clear" w:color="auto" w:fill="auto"/>
            <w:noWrap/>
            <w:vAlign w:val="center"/>
            <w:hideMark/>
          </w:tcPr>
          <w:p w14:paraId="5BF060A7"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20%</w:t>
            </w:r>
          </w:p>
        </w:tc>
      </w:tr>
      <w:tr w:rsidR="00F01B18" w:rsidRPr="00F01B18" w14:paraId="41DA4971" w14:textId="77777777" w:rsidTr="00F01B18">
        <w:trPr>
          <w:trHeight w:val="300"/>
        </w:trPr>
        <w:tc>
          <w:tcPr>
            <w:tcW w:w="5160" w:type="dxa"/>
            <w:tcBorders>
              <w:top w:val="nil"/>
              <w:left w:val="nil"/>
              <w:bottom w:val="nil"/>
              <w:right w:val="nil"/>
            </w:tcBorders>
            <w:shd w:val="clear" w:color="000000" w:fill="F2F2F2"/>
            <w:noWrap/>
            <w:vAlign w:val="center"/>
            <w:hideMark/>
          </w:tcPr>
          <w:p w14:paraId="5F6779C2" w14:textId="77777777" w:rsidR="00F01B18" w:rsidRPr="00F01B18" w:rsidRDefault="00F01B18" w:rsidP="00F01B18">
            <w:pPr>
              <w:spacing w:after="0" w:line="240" w:lineRule="auto"/>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Misverstand communicatie/onvriendelijk</w:t>
            </w:r>
          </w:p>
        </w:tc>
        <w:tc>
          <w:tcPr>
            <w:tcW w:w="1600" w:type="dxa"/>
            <w:tcBorders>
              <w:top w:val="nil"/>
              <w:left w:val="nil"/>
              <w:bottom w:val="nil"/>
              <w:right w:val="nil"/>
            </w:tcBorders>
            <w:shd w:val="clear" w:color="000000" w:fill="FFFFFF"/>
            <w:noWrap/>
            <w:vAlign w:val="center"/>
            <w:hideMark/>
          </w:tcPr>
          <w:p w14:paraId="1FB6E4C4"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20</w:t>
            </w:r>
          </w:p>
        </w:tc>
        <w:tc>
          <w:tcPr>
            <w:tcW w:w="2460" w:type="dxa"/>
            <w:tcBorders>
              <w:top w:val="nil"/>
              <w:left w:val="nil"/>
              <w:bottom w:val="nil"/>
              <w:right w:val="nil"/>
            </w:tcBorders>
            <w:shd w:val="clear" w:color="auto" w:fill="auto"/>
            <w:noWrap/>
            <w:vAlign w:val="center"/>
            <w:hideMark/>
          </w:tcPr>
          <w:p w14:paraId="4672EC26"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14%</w:t>
            </w:r>
          </w:p>
        </w:tc>
      </w:tr>
      <w:tr w:rsidR="00F01B18" w:rsidRPr="00F01B18" w14:paraId="14934022" w14:textId="77777777" w:rsidTr="00F01B18">
        <w:trPr>
          <w:trHeight w:val="300"/>
        </w:trPr>
        <w:tc>
          <w:tcPr>
            <w:tcW w:w="5160" w:type="dxa"/>
            <w:tcBorders>
              <w:top w:val="nil"/>
              <w:left w:val="nil"/>
              <w:bottom w:val="nil"/>
              <w:right w:val="nil"/>
            </w:tcBorders>
            <w:shd w:val="clear" w:color="000000" w:fill="F2F2F2"/>
            <w:noWrap/>
            <w:vAlign w:val="center"/>
            <w:hideMark/>
          </w:tcPr>
          <w:p w14:paraId="6E405382" w14:textId="77777777" w:rsidR="00F01B18" w:rsidRPr="00F01B18" w:rsidRDefault="00F01B18" w:rsidP="00F01B18">
            <w:pPr>
              <w:spacing w:after="0" w:line="240" w:lineRule="auto"/>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Geen reactie op vraag</w:t>
            </w:r>
          </w:p>
        </w:tc>
        <w:tc>
          <w:tcPr>
            <w:tcW w:w="1600" w:type="dxa"/>
            <w:tcBorders>
              <w:top w:val="nil"/>
              <w:left w:val="nil"/>
              <w:bottom w:val="nil"/>
              <w:right w:val="nil"/>
            </w:tcBorders>
            <w:shd w:val="clear" w:color="000000" w:fill="FFFFFF"/>
            <w:noWrap/>
            <w:vAlign w:val="center"/>
            <w:hideMark/>
          </w:tcPr>
          <w:p w14:paraId="34D08BCD"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22</w:t>
            </w:r>
          </w:p>
        </w:tc>
        <w:tc>
          <w:tcPr>
            <w:tcW w:w="2460" w:type="dxa"/>
            <w:tcBorders>
              <w:top w:val="nil"/>
              <w:left w:val="nil"/>
              <w:bottom w:val="nil"/>
              <w:right w:val="nil"/>
            </w:tcBorders>
            <w:shd w:val="clear" w:color="auto" w:fill="auto"/>
            <w:noWrap/>
            <w:vAlign w:val="center"/>
            <w:hideMark/>
          </w:tcPr>
          <w:p w14:paraId="3F900EC4"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15%</w:t>
            </w:r>
          </w:p>
        </w:tc>
      </w:tr>
      <w:tr w:rsidR="00F01B18" w:rsidRPr="00F01B18" w14:paraId="794398FD" w14:textId="77777777" w:rsidTr="00F01B18">
        <w:trPr>
          <w:trHeight w:val="300"/>
        </w:trPr>
        <w:tc>
          <w:tcPr>
            <w:tcW w:w="5160" w:type="dxa"/>
            <w:tcBorders>
              <w:top w:val="nil"/>
              <w:left w:val="nil"/>
              <w:bottom w:val="nil"/>
              <w:right w:val="nil"/>
            </w:tcBorders>
            <w:shd w:val="clear" w:color="000000" w:fill="F2F2F2"/>
            <w:noWrap/>
            <w:vAlign w:val="center"/>
            <w:hideMark/>
          </w:tcPr>
          <w:p w14:paraId="70102467" w14:textId="77777777" w:rsidR="00F01B18" w:rsidRPr="00F01B18" w:rsidRDefault="00F01B18" w:rsidP="00F01B18">
            <w:pPr>
              <w:spacing w:after="0" w:line="240" w:lineRule="auto"/>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Signalisatie/gevaarlijke situaties</w:t>
            </w:r>
          </w:p>
        </w:tc>
        <w:tc>
          <w:tcPr>
            <w:tcW w:w="1600" w:type="dxa"/>
            <w:tcBorders>
              <w:top w:val="nil"/>
              <w:left w:val="nil"/>
              <w:bottom w:val="nil"/>
              <w:right w:val="nil"/>
            </w:tcBorders>
            <w:shd w:val="clear" w:color="000000" w:fill="FFFFFF"/>
            <w:noWrap/>
            <w:vAlign w:val="center"/>
            <w:hideMark/>
          </w:tcPr>
          <w:p w14:paraId="36516B45"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16</w:t>
            </w:r>
          </w:p>
        </w:tc>
        <w:tc>
          <w:tcPr>
            <w:tcW w:w="2460" w:type="dxa"/>
            <w:tcBorders>
              <w:top w:val="nil"/>
              <w:left w:val="nil"/>
              <w:bottom w:val="nil"/>
              <w:right w:val="nil"/>
            </w:tcBorders>
            <w:shd w:val="clear" w:color="auto" w:fill="auto"/>
            <w:noWrap/>
            <w:vAlign w:val="center"/>
            <w:hideMark/>
          </w:tcPr>
          <w:p w14:paraId="6C8D069D"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11%</w:t>
            </w:r>
          </w:p>
        </w:tc>
      </w:tr>
      <w:tr w:rsidR="00F01B18" w:rsidRPr="00F01B18" w14:paraId="0EA8B0B0" w14:textId="77777777" w:rsidTr="00F01B18">
        <w:trPr>
          <w:trHeight w:val="300"/>
        </w:trPr>
        <w:tc>
          <w:tcPr>
            <w:tcW w:w="5160" w:type="dxa"/>
            <w:tcBorders>
              <w:top w:val="nil"/>
              <w:left w:val="nil"/>
              <w:bottom w:val="nil"/>
              <w:right w:val="nil"/>
            </w:tcBorders>
            <w:shd w:val="clear" w:color="000000" w:fill="F2F2F2"/>
            <w:noWrap/>
            <w:vAlign w:val="center"/>
            <w:hideMark/>
          </w:tcPr>
          <w:p w14:paraId="315107BD" w14:textId="77777777" w:rsidR="00F01B18" w:rsidRPr="00F01B18" w:rsidRDefault="00F01B18" w:rsidP="00F01B18">
            <w:pPr>
              <w:spacing w:after="0" w:line="240" w:lineRule="auto"/>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Riolering/huisvuilophaling/ groen</w:t>
            </w:r>
          </w:p>
        </w:tc>
        <w:tc>
          <w:tcPr>
            <w:tcW w:w="1600" w:type="dxa"/>
            <w:tcBorders>
              <w:top w:val="nil"/>
              <w:left w:val="nil"/>
              <w:bottom w:val="nil"/>
              <w:right w:val="nil"/>
            </w:tcBorders>
            <w:shd w:val="clear" w:color="000000" w:fill="FFFFFF"/>
            <w:noWrap/>
            <w:vAlign w:val="center"/>
            <w:hideMark/>
          </w:tcPr>
          <w:p w14:paraId="0CA2B1CF"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7</w:t>
            </w:r>
          </w:p>
        </w:tc>
        <w:tc>
          <w:tcPr>
            <w:tcW w:w="2460" w:type="dxa"/>
            <w:tcBorders>
              <w:top w:val="nil"/>
              <w:left w:val="nil"/>
              <w:bottom w:val="nil"/>
              <w:right w:val="nil"/>
            </w:tcBorders>
            <w:shd w:val="clear" w:color="auto" w:fill="auto"/>
            <w:noWrap/>
            <w:vAlign w:val="center"/>
            <w:hideMark/>
          </w:tcPr>
          <w:p w14:paraId="588C0500" w14:textId="77777777" w:rsidR="00F01B18" w:rsidRPr="00F01B18" w:rsidRDefault="00F01B18" w:rsidP="00F01B18">
            <w:pPr>
              <w:spacing w:after="0" w:line="240" w:lineRule="auto"/>
              <w:jc w:val="right"/>
              <w:rPr>
                <w:rFonts w:ascii="Calibri" w:eastAsia="Times New Roman" w:hAnsi="Calibri" w:cs="Calibri"/>
                <w:color w:val="000000"/>
                <w:sz w:val="22"/>
                <w:szCs w:val="22"/>
                <w:lang w:eastAsia="nl-BE"/>
              </w:rPr>
            </w:pPr>
            <w:r w:rsidRPr="00F01B18">
              <w:rPr>
                <w:rFonts w:ascii="Calibri" w:eastAsia="Times New Roman" w:hAnsi="Calibri" w:cs="Calibri"/>
                <w:color w:val="000000"/>
                <w:sz w:val="22"/>
                <w:szCs w:val="22"/>
                <w:lang w:eastAsia="nl-BE"/>
              </w:rPr>
              <w:t>5%</w:t>
            </w:r>
          </w:p>
        </w:tc>
      </w:tr>
    </w:tbl>
    <w:p w14:paraId="788F01B0" w14:textId="77777777" w:rsidR="00CC5D5F" w:rsidRPr="0024106E" w:rsidRDefault="00CC5D5F" w:rsidP="00CC5D5F">
      <w:pPr>
        <w:pStyle w:val="Lijstalinea"/>
        <w:ind w:left="435"/>
        <w:rPr>
          <w:rFonts w:ascii="Arial" w:hAnsi="Arial" w:cs="Arial"/>
          <w:b/>
          <w:sz w:val="20"/>
          <w:szCs w:val="20"/>
        </w:rPr>
      </w:pPr>
    </w:p>
    <w:p w14:paraId="2140AE28" w14:textId="77777777" w:rsidR="00CC5D5F" w:rsidRPr="0024106E" w:rsidRDefault="00CC5D5F" w:rsidP="00CC5D5F">
      <w:pPr>
        <w:rPr>
          <w:rFonts w:ascii="Arial" w:hAnsi="Arial" w:cs="Arial"/>
          <w:sz w:val="20"/>
          <w:szCs w:val="20"/>
        </w:rPr>
      </w:pPr>
      <w:r w:rsidRPr="0024106E">
        <w:rPr>
          <w:rFonts w:ascii="Arial" w:hAnsi="Arial" w:cs="Arial"/>
          <w:sz w:val="20"/>
          <w:szCs w:val="20"/>
        </w:rPr>
        <w:t xml:space="preserve">Bij de </w:t>
      </w:r>
      <w:r w:rsidR="00741E7D">
        <w:rPr>
          <w:rFonts w:ascii="Arial" w:hAnsi="Arial" w:cs="Arial"/>
          <w:sz w:val="20"/>
          <w:szCs w:val="20"/>
        </w:rPr>
        <w:t>klachtendossiers</w:t>
      </w:r>
      <w:r w:rsidRPr="0024106E">
        <w:rPr>
          <w:rFonts w:ascii="Arial" w:hAnsi="Arial" w:cs="Arial"/>
          <w:sz w:val="20"/>
          <w:szCs w:val="20"/>
        </w:rPr>
        <w:t xml:space="preserve"> heeft </w:t>
      </w:r>
      <w:r w:rsidR="00D50544">
        <w:rPr>
          <w:rFonts w:ascii="Arial" w:hAnsi="Arial" w:cs="Arial"/>
          <w:sz w:val="20"/>
          <w:szCs w:val="20"/>
        </w:rPr>
        <w:t>20</w:t>
      </w:r>
      <w:r w:rsidRPr="0024106E">
        <w:rPr>
          <w:rFonts w:ascii="Arial" w:hAnsi="Arial" w:cs="Arial"/>
          <w:sz w:val="20"/>
          <w:szCs w:val="20"/>
        </w:rPr>
        <w:t xml:space="preserve">% van de klachten betrekking op retributies en problemen rond </w:t>
      </w:r>
      <w:proofErr w:type="spellStart"/>
      <w:r w:rsidRPr="0024106E">
        <w:rPr>
          <w:rFonts w:ascii="Arial" w:hAnsi="Arial" w:cs="Arial"/>
          <w:sz w:val="20"/>
          <w:szCs w:val="20"/>
        </w:rPr>
        <w:t>bewonersparkeren</w:t>
      </w:r>
      <w:proofErr w:type="spellEnd"/>
      <w:r w:rsidRPr="0024106E">
        <w:rPr>
          <w:rFonts w:ascii="Arial" w:hAnsi="Arial" w:cs="Arial"/>
          <w:sz w:val="20"/>
          <w:szCs w:val="20"/>
        </w:rPr>
        <w:t>. Misverstand in communicatie tussen burger en dienst en/of klantonvriendelijk</w:t>
      </w:r>
      <w:r w:rsidR="00331EA4">
        <w:rPr>
          <w:rFonts w:ascii="Arial" w:hAnsi="Arial" w:cs="Arial"/>
          <w:sz w:val="20"/>
          <w:szCs w:val="20"/>
        </w:rPr>
        <w:t>e</w:t>
      </w:r>
      <w:r w:rsidRPr="0024106E">
        <w:rPr>
          <w:rFonts w:ascii="Arial" w:hAnsi="Arial" w:cs="Arial"/>
          <w:sz w:val="20"/>
          <w:szCs w:val="20"/>
        </w:rPr>
        <w:t xml:space="preserve"> </w:t>
      </w:r>
      <w:r w:rsidR="00331EA4">
        <w:rPr>
          <w:rFonts w:ascii="Arial" w:hAnsi="Arial" w:cs="Arial"/>
          <w:sz w:val="20"/>
          <w:szCs w:val="20"/>
        </w:rPr>
        <w:t>houding</w:t>
      </w:r>
      <w:r w:rsidRPr="0024106E">
        <w:rPr>
          <w:rFonts w:ascii="Arial" w:hAnsi="Arial" w:cs="Arial"/>
          <w:sz w:val="20"/>
          <w:szCs w:val="20"/>
        </w:rPr>
        <w:t xml:space="preserve"> vormen </w:t>
      </w:r>
      <w:r w:rsidR="00D50544">
        <w:rPr>
          <w:rFonts w:ascii="Arial" w:hAnsi="Arial" w:cs="Arial"/>
          <w:sz w:val="20"/>
          <w:szCs w:val="20"/>
        </w:rPr>
        <w:t>14</w:t>
      </w:r>
      <w:r w:rsidRPr="0024106E">
        <w:rPr>
          <w:rFonts w:ascii="Arial" w:hAnsi="Arial" w:cs="Arial"/>
          <w:sz w:val="20"/>
          <w:szCs w:val="20"/>
        </w:rPr>
        <w:t xml:space="preserve">% van de klachten. </w:t>
      </w:r>
    </w:p>
    <w:p w14:paraId="4965F9B1" w14:textId="77777777" w:rsidR="00CC5D5F" w:rsidRDefault="00CC5D5F" w:rsidP="00CC5D5F">
      <w:pPr>
        <w:pStyle w:val="Lijstalinea"/>
        <w:rPr>
          <w:rFonts w:ascii="Arial" w:hAnsi="Arial" w:cs="Arial"/>
          <w:b/>
          <w:sz w:val="20"/>
          <w:szCs w:val="20"/>
        </w:rPr>
      </w:pPr>
    </w:p>
    <w:p w14:paraId="6828C7E0" w14:textId="77777777" w:rsidR="007C68B4" w:rsidRDefault="007C68B4" w:rsidP="00CC5D5F">
      <w:pPr>
        <w:pStyle w:val="Lijstalinea"/>
        <w:rPr>
          <w:rFonts w:ascii="Arial" w:hAnsi="Arial" w:cs="Arial"/>
          <w:b/>
          <w:sz w:val="20"/>
          <w:szCs w:val="20"/>
        </w:rPr>
      </w:pPr>
    </w:p>
    <w:p w14:paraId="7F88CEA3" w14:textId="77777777" w:rsidR="007C68B4" w:rsidRDefault="007C68B4" w:rsidP="00CC5D5F">
      <w:pPr>
        <w:pStyle w:val="Lijstalinea"/>
        <w:rPr>
          <w:rFonts w:ascii="Arial" w:hAnsi="Arial" w:cs="Arial"/>
          <w:b/>
          <w:sz w:val="20"/>
          <w:szCs w:val="20"/>
        </w:rPr>
      </w:pPr>
    </w:p>
    <w:p w14:paraId="3E6C437E" w14:textId="77777777" w:rsidR="007C68B4" w:rsidRDefault="007C68B4" w:rsidP="00CC5D5F">
      <w:pPr>
        <w:pStyle w:val="Lijstalinea"/>
        <w:rPr>
          <w:rFonts w:ascii="Arial" w:hAnsi="Arial" w:cs="Arial"/>
          <w:b/>
          <w:sz w:val="20"/>
          <w:szCs w:val="20"/>
        </w:rPr>
      </w:pPr>
    </w:p>
    <w:p w14:paraId="5A66116A" w14:textId="77777777" w:rsidR="007C68B4" w:rsidRDefault="007C68B4" w:rsidP="00CC5D5F">
      <w:pPr>
        <w:pStyle w:val="Lijstalinea"/>
        <w:rPr>
          <w:rFonts w:ascii="Arial" w:hAnsi="Arial" w:cs="Arial"/>
          <w:b/>
          <w:sz w:val="20"/>
          <w:szCs w:val="20"/>
        </w:rPr>
      </w:pPr>
    </w:p>
    <w:p w14:paraId="18B6E4C7" w14:textId="77777777" w:rsidR="007C68B4" w:rsidRDefault="007C68B4" w:rsidP="00CC5D5F">
      <w:pPr>
        <w:pStyle w:val="Lijstalinea"/>
        <w:rPr>
          <w:rFonts w:ascii="Arial" w:hAnsi="Arial" w:cs="Arial"/>
          <w:b/>
          <w:sz w:val="20"/>
          <w:szCs w:val="20"/>
        </w:rPr>
      </w:pPr>
    </w:p>
    <w:p w14:paraId="3B7374E5" w14:textId="77777777" w:rsidR="00D50544" w:rsidRDefault="00D50544" w:rsidP="00CC5D5F">
      <w:pPr>
        <w:pStyle w:val="Lijstalinea"/>
        <w:rPr>
          <w:rFonts w:ascii="Arial" w:hAnsi="Arial" w:cs="Arial"/>
          <w:b/>
          <w:sz w:val="20"/>
          <w:szCs w:val="20"/>
        </w:rPr>
      </w:pPr>
    </w:p>
    <w:p w14:paraId="57583D6C" w14:textId="77777777" w:rsidR="007C68B4" w:rsidRDefault="007C68B4" w:rsidP="00CC5D5F">
      <w:pPr>
        <w:pStyle w:val="Lijstalinea"/>
        <w:rPr>
          <w:rFonts w:ascii="Arial" w:hAnsi="Arial" w:cs="Arial"/>
          <w:b/>
          <w:sz w:val="20"/>
          <w:szCs w:val="20"/>
        </w:rPr>
      </w:pPr>
    </w:p>
    <w:p w14:paraId="6F3935F8" w14:textId="77777777" w:rsidR="00CC5D5F" w:rsidRPr="00741E7D" w:rsidRDefault="00CC5D5F" w:rsidP="00331EA4">
      <w:pPr>
        <w:pStyle w:val="Inhopg3"/>
        <w:numPr>
          <w:ilvl w:val="2"/>
          <w:numId w:val="6"/>
        </w:numPr>
      </w:pPr>
      <w:r w:rsidRPr="00741E7D">
        <w:t>Klachtendossiers per directie</w:t>
      </w:r>
    </w:p>
    <w:p w14:paraId="00D84DDA" w14:textId="77777777" w:rsidR="00CC5D5F" w:rsidRDefault="00CC5D5F" w:rsidP="00CC5D5F">
      <w:pPr>
        <w:rPr>
          <w:rFonts w:ascii="Arial" w:hAnsi="Arial" w:cs="Arial"/>
          <w:sz w:val="20"/>
          <w:szCs w:val="20"/>
        </w:rPr>
      </w:pPr>
      <w:r w:rsidRPr="0024106E">
        <w:rPr>
          <w:rFonts w:ascii="Arial" w:hAnsi="Arial" w:cs="Arial"/>
          <w:sz w:val="20"/>
          <w:szCs w:val="20"/>
        </w:rPr>
        <w:lastRenderedPageBreak/>
        <w:t>Aan elk klachtendossier wordt een bevoegde directie toegewezen. In sommige klachtendossiers zijn er meerdere directies en/of diensten betrokken. Onderstaande figuur geeft een zicht op de verdeling van de klachtendossiers over de verschillende directies.</w:t>
      </w:r>
    </w:p>
    <w:p w14:paraId="052F6743" w14:textId="77777777" w:rsidR="007C68B4" w:rsidRPr="0024106E" w:rsidRDefault="007C68B4" w:rsidP="00CC5D5F">
      <w:pPr>
        <w:rPr>
          <w:rFonts w:ascii="Arial" w:hAnsi="Arial" w:cs="Arial"/>
          <w:sz w:val="20"/>
          <w:szCs w:val="20"/>
        </w:rPr>
      </w:pPr>
    </w:p>
    <w:p w14:paraId="06991843" w14:textId="77777777" w:rsidR="007C68B4" w:rsidRDefault="00CC5D5F" w:rsidP="00CC5D5F">
      <w:pPr>
        <w:rPr>
          <w:rFonts w:ascii="Arial" w:hAnsi="Arial" w:cs="Arial"/>
          <w:sz w:val="16"/>
          <w:szCs w:val="16"/>
        </w:rPr>
      </w:pPr>
      <w:r w:rsidRPr="00741E7D">
        <w:rPr>
          <w:rFonts w:ascii="Arial" w:hAnsi="Arial" w:cs="Arial"/>
          <w:sz w:val="16"/>
          <w:szCs w:val="16"/>
        </w:rPr>
        <w:t xml:space="preserve">Figuur </w:t>
      </w:r>
      <w:r w:rsidR="00741E7D" w:rsidRPr="00741E7D">
        <w:rPr>
          <w:rFonts w:ascii="Arial" w:hAnsi="Arial" w:cs="Arial"/>
          <w:sz w:val="16"/>
          <w:szCs w:val="16"/>
        </w:rPr>
        <w:t>15</w:t>
      </w:r>
      <w:r w:rsidRPr="00741E7D">
        <w:rPr>
          <w:rFonts w:ascii="Arial" w:hAnsi="Arial" w:cs="Arial"/>
          <w:sz w:val="16"/>
          <w:szCs w:val="16"/>
        </w:rPr>
        <w:t>: Verdeling klachtendossiers per directie</w:t>
      </w:r>
    </w:p>
    <w:p w14:paraId="3A4473AD" w14:textId="77777777" w:rsidR="00CC5D5F" w:rsidRPr="0024106E" w:rsidRDefault="00965E36" w:rsidP="00CC5D5F">
      <w:pPr>
        <w:rPr>
          <w:rFonts w:ascii="Arial" w:hAnsi="Arial" w:cs="Arial"/>
          <w:b/>
          <w:sz w:val="20"/>
          <w:szCs w:val="20"/>
        </w:rPr>
      </w:pPr>
      <w:r>
        <w:rPr>
          <w:noProof/>
        </w:rPr>
        <w:drawing>
          <wp:inline distT="0" distB="0" distL="0" distR="0" wp14:anchorId="06245C22" wp14:editId="3BEF3A27">
            <wp:extent cx="5760720" cy="4743450"/>
            <wp:effectExtent l="0" t="0" r="0" b="0"/>
            <wp:docPr id="6" name="Grafiek 6">
              <a:extLst xmlns:a="http://schemas.openxmlformats.org/drawingml/2006/main">
                <a:ext uri="{FF2B5EF4-FFF2-40B4-BE49-F238E27FC236}">
                  <a16:creationId xmlns:a16="http://schemas.microsoft.com/office/drawing/2014/main" id="{78D0C830-3BF6-4229-BB8E-8C652FAE2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168A4A" w14:textId="77777777" w:rsidR="00356580" w:rsidRDefault="00CC5D5F" w:rsidP="00CC5D5F">
      <w:pPr>
        <w:rPr>
          <w:rFonts w:ascii="Arial" w:hAnsi="Arial" w:cs="Arial"/>
          <w:b/>
          <w:sz w:val="20"/>
          <w:szCs w:val="20"/>
        </w:rPr>
      </w:pPr>
      <w:r w:rsidRPr="0024106E">
        <w:rPr>
          <w:rFonts w:ascii="Arial" w:hAnsi="Arial" w:cs="Arial"/>
          <w:sz w:val="20"/>
          <w:szCs w:val="20"/>
        </w:rPr>
        <w:t xml:space="preserve">Het grootste aantal klachtendossiers heeft betrekking op de directie burgerzaken (25%), </w:t>
      </w:r>
      <w:r w:rsidR="00A679C6">
        <w:rPr>
          <w:rFonts w:ascii="Arial" w:hAnsi="Arial" w:cs="Arial"/>
          <w:sz w:val="20"/>
          <w:szCs w:val="20"/>
        </w:rPr>
        <w:t xml:space="preserve">de </w:t>
      </w:r>
      <w:r w:rsidRPr="0024106E">
        <w:rPr>
          <w:rFonts w:ascii="Arial" w:hAnsi="Arial" w:cs="Arial"/>
          <w:sz w:val="20"/>
          <w:szCs w:val="20"/>
        </w:rPr>
        <w:t>directie financiën (</w:t>
      </w:r>
      <w:r w:rsidR="00FF42B3">
        <w:rPr>
          <w:rFonts w:ascii="Arial" w:hAnsi="Arial" w:cs="Arial"/>
          <w:sz w:val="20"/>
          <w:szCs w:val="20"/>
        </w:rPr>
        <w:t>19</w:t>
      </w:r>
      <w:r w:rsidRPr="0024106E">
        <w:rPr>
          <w:rFonts w:ascii="Arial" w:hAnsi="Arial" w:cs="Arial"/>
          <w:sz w:val="20"/>
          <w:szCs w:val="20"/>
        </w:rPr>
        <w:t>%), openbaar domein (</w:t>
      </w:r>
      <w:r w:rsidR="00F43F3A">
        <w:rPr>
          <w:rFonts w:ascii="Arial" w:hAnsi="Arial" w:cs="Arial"/>
          <w:sz w:val="20"/>
          <w:szCs w:val="20"/>
        </w:rPr>
        <w:t>18</w:t>
      </w:r>
      <w:r w:rsidRPr="0024106E">
        <w:rPr>
          <w:rFonts w:ascii="Arial" w:hAnsi="Arial" w:cs="Arial"/>
          <w:sz w:val="20"/>
          <w:szCs w:val="20"/>
        </w:rPr>
        <w:t>%) en ruimtelijke ontwikkeling (</w:t>
      </w:r>
      <w:r w:rsidR="00F43F3A">
        <w:rPr>
          <w:rFonts w:ascii="Arial" w:hAnsi="Arial" w:cs="Arial"/>
          <w:sz w:val="20"/>
          <w:szCs w:val="20"/>
        </w:rPr>
        <w:t>18</w:t>
      </w:r>
      <w:r w:rsidRPr="0024106E">
        <w:rPr>
          <w:rFonts w:ascii="Arial" w:hAnsi="Arial" w:cs="Arial"/>
          <w:sz w:val="20"/>
          <w:szCs w:val="20"/>
        </w:rPr>
        <w:t>%)</w:t>
      </w:r>
      <w:r w:rsidR="00741E7D">
        <w:rPr>
          <w:rFonts w:ascii="Arial" w:hAnsi="Arial" w:cs="Arial"/>
          <w:sz w:val="20"/>
          <w:szCs w:val="20"/>
        </w:rPr>
        <w:t>.</w:t>
      </w:r>
      <w:r w:rsidR="00356580">
        <w:rPr>
          <w:rFonts w:ascii="Arial" w:hAnsi="Arial" w:cs="Arial"/>
          <w:sz w:val="20"/>
          <w:szCs w:val="20"/>
        </w:rPr>
        <w:t xml:space="preserve"> </w:t>
      </w:r>
    </w:p>
    <w:p w14:paraId="4EC42A79" w14:textId="77777777" w:rsidR="007C68B4" w:rsidRDefault="007C68B4" w:rsidP="00CC5D5F">
      <w:pPr>
        <w:rPr>
          <w:rFonts w:ascii="Arial" w:hAnsi="Arial" w:cs="Arial"/>
          <w:b/>
          <w:sz w:val="20"/>
          <w:szCs w:val="20"/>
        </w:rPr>
      </w:pPr>
    </w:p>
    <w:p w14:paraId="569E4BE2" w14:textId="77777777" w:rsidR="007C68B4" w:rsidRDefault="007C68B4" w:rsidP="00CC5D5F">
      <w:pPr>
        <w:rPr>
          <w:rFonts w:ascii="Arial" w:hAnsi="Arial" w:cs="Arial"/>
          <w:b/>
          <w:sz w:val="20"/>
          <w:szCs w:val="20"/>
        </w:rPr>
      </w:pPr>
    </w:p>
    <w:p w14:paraId="11D1F479" w14:textId="77777777" w:rsidR="00022759" w:rsidRDefault="00022759" w:rsidP="00CC5D5F">
      <w:pPr>
        <w:rPr>
          <w:rFonts w:ascii="Arial" w:hAnsi="Arial" w:cs="Arial"/>
          <w:b/>
          <w:sz w:val="20"/>
          <w:szCs w:val="20"/>
        </w:rPr>
      </w:pPr>
    </w:p>
    <w:p w14:paraId="3E9C717E" w14:textId="77777777" w:rsidR="00022759" w:rsidRDefault="00022759" w:rsidP="00CC5D5F">
      <w:pPr>
        <w:rPr>
          <w:rFonts w:ascii="Arial" w:hAnsi="Arial" w:cs="Arial"/>
          <w:b/>
          <w:sz w:val="20"/>
          <w:szCs w:val="20"/>
        </w:rPr>
      </w:pPr>
    </w:p>
    <w:p w14:paraId="12BAB6B5" w14:textId="77777777" w:rsidR="007C68B4" w:rsidRDefault="007C68B4" w:rsidP="00CC5D5F">
      <w:pPr>
        <w:rPr>
          <w:rFonts w:ascii="Arial" w:hAnsi="Arial" w:cs="Arial"/>
          <w:b/>
          <w:sz w:val="20"/>
          <w:szCs w:val="20"/>
        </w:rPr>
      </w:pPr>
    </w:p>
    <w:p w14:paraId="1FFFFF9E" w14:textId="77777777" w:rsidR="007C68B4" w:rsidRDefault="007C68B4" w:rsidP="00CC5D5F">
      <w:pPr>
        <w:rPr>
          <w:rFonts w:ascii="Arial" w:hAnsi="Arial" w:cs="Arial"/>
          <w:b/>
          <w:sz w:val="20"/>
          <w:szCs w:val="20"/>
        </w:rPr>
      </w:pPr>
    </w:p>
    <w:p w14:paraId="3AFE1D47" w14:textId="77777777" w:rsidR="00A679C6" w:rsidRDefault="00A679C6" w:rsidP="00CC5D5F">
      <w:pPr>
        <w:rPr>
          <w:rFonts w:ascii="Arial" w:hAnsi="Arial" w:cs="Arial"/>
          <w:b/>
          <w:sz w:val="20"/>
          <w:szCs w:val="20"/>
        </w:rPr>
      </w:pPr>
    </w:p>
    <w:p w14:paraId="41B5EE35" w14:textId="77777777" w:rsidR="00CC5D5F" w:rsidRPr="00741E7D" w:rsidRDefault="00356580" w:rsidP="00331EA4">
      <w:pPr>
        <w:pStyle w:val="Inhopg3"/>
        <w:numPr>
          <w:ilvl w:val="2"/>
          <w:numId w:val="6"/>
        </w:numPr>
      </w:pPr>
      <w:r>
        <w:t>Verdeling klachtendossiers per dienst</w:t>
      </w:r>
    </w:p>
    <w:p w14:paraId="7B8030AE" w14:textId="77777777" w:rsidR="00CC5D5F" w:rsidRPr="0024106E" w:rsidRDefault="00CC5D5F" w:rsidP="00CC5D5F">
      <w:pPr>
        <w:rPr>
          <w:rFonts w:ascii="Arial" w:hAnsi="Arial" w:cs="Arial"/>
          <w:sz w:val="20"/>
          <w:szCs w:val="20"/>
        </w:rPr>
      </w:pPr>
      <w:r w:rsidRPr="0024106E">
        <w:rPr>
          <w:rFonts w:ascii="Arial" w:hAnsi="Arial" w:cs="Arial"/>
          <w:sz w:val="20"/>
          <w:szCs w:val="20"/>
        </w:rPr>
        <w:lastRenderedPageBreak/>
        <w:t>Onderstaande tabel geeft een overzicht van de klachten per dienst.</w:t>
      </w:r>
    </w:p>
    <w:p w14:paraId="7FD883B6" w14:textId="77777777" w:rsidR="00CC5D5F" w:rsidRPr="0024106E" w:rsidRDefault="00CC5D5F" w:rsidP="00CC5D5F">
      <w:pPr>
        <w:rPr>
          <w:rFonts w:ascii="Arial" w:hAnsi="Arial" w:cs="Arial"/>
          <w:b/>
          <w:sz w:val="20"/>
          <w:szCs w:val="20"/>
        </w:rPr>
      </w:pPr>
      <w:r w:rsidRPr="0024106E">
        <w:rPr>
          <w:rFonts w:ascii="Arial" w:hAnsi="Arial" w:cs="Arial"/>
          <w:b/>
          <w:sz w:val="20"/>
          <w:szCs w:val="20"/>
        </w:rPr>
        <w:t>Verdeling klachtendossiers per dienst</w:t>
      </w:r>
    </w:p>
    <w:p w14:paraId="3041CABD" w14:textId="77777777" w:rsidR="00CC5D5F" w:rsidRPr="00741E7D" w:rsidRDefault="00CC5D5F" w:rsidP="00CC5D5F">
      <w:pPr>
        <w:rPr>
          <w:rFonts w:ascii="Arial" w:hAnsi="Arial" w:cs="Arial"/>
          <w:sz w:val="16"/>
          <w:szCs w:val="16"/>
        </w:rPr>
      </w:pPr>
      <w:r w:rsidRPr="00741E7D">
        <w:rPr>
          <w:rFonts w:ascii="Arial" w:hAnsi="Arial" w:cs="Arial"/>
          <w:sz w:val="16"/>
          <w:szCs w:val="16"/>
        </w:rPr>
        <w:t xml:space="preserve">Tabel </w:t>
      </w:r>
      <w:r w:rsidR="007C68B4">
        <w:rPr>
          <w:rFonts w:ascii="Arial" w:hAnsi="Arial" w:cs="Arial"/>
          <w:sz w:val="16"/>
          <w:szCs w:val="16"/>
        </w:rPr>
        <w:t>7</w:t>
      </w:r>
      <w:r w:rsidR="00741E7D">
        <w:rPr>
          <w:rFonts w:ascii="Arial" w:hAnsi="Arial" w:cs="Arial"/>
          <w:sz w:val="16"/>
          <w:szCs w:val="16"/>
        </w:rPr>
        <w:t xml:space="preserve">: </w:t>
      </w:r>
      <w:r w:rsidR="00356580">
        <w:rPr>
          <w:rFonts w:ascii="Arial" w:hAnsi="Arial" w:cs="Arial"/>
          <w:sz w:val="16"/>
          <w:szCs w:val="16"/>
        </w:rPr>
        <w:t>verdeling klachten per dienst</w:t>
      </w:r>
    </w:p>
    <w:tbl>
      <w:tblPr>
        <w:tblW w:w="7227" w:type="dxa"/>
        <w:tblCellMar>
          <w:left w:w="70" w:type="dxa"/>
          <w:right w:w="70" w:type="dxa"/>
        </w:tblCellMar>
        <w:tblLook w:val="04A0" w:firstRow="1" w:lastRow="0" w:firstColumn="1" w:lastColumn="0" w:noHBand="0" w:noVBand="1"/>
      </w:tblPr>
      <w:tblGrid>
        <w:gridCol w:w="3969"/>
        <w:gridCol w:w="1078"/>
        <w:gridCol w:w="2180"/>
      </w:tblGrid>
      <w:tr w:rsidR="009601E5" w:rsidRPr="00D50544" w14:paraId="20E1A956" w14:textId="77777777" w:rsidTr="00965E36">
        <w:trPr>
          <w:trHeight w:val="315"/>
        </w:trPr>
        <w:tc>
          <w:tcPr>
            <w:tcW w:w="3969" w:type="dxa"/>
            <w:tcBorders>
              <w:top w:val="nil"/>
              <w:left w:val="nil"/>
              <w:bottom w:val="nil"/>
              <w:right w:val="nil"/>
            </w:tcBorders>
            <w:shd w:val="clear" w:color="000000" w:fill="D9D9D9"/>
            <w:noWrap/>
            <w:vAlign w:val="bottom"/>
            <w:hideMark/>
          </w:tcPr>
          <w:p w14:paraId="670B849B" w14:textId="77777777" w:rsidR="009601E5" w:rsidRPr="00D50544" w:rsidRDefault="009601E5" w:rsidP="00965E36">
            <w:pPr>
              <w:spacing w:after="0" w:line="240" w:lineRule="auto"/>
              <w:rPr>
                <w:rFonts w:ascii="Calibri" w:eastAsia="Times New Roman" w:hAnsi="Calibri" w:cs="Calibri"/>
                <w:b/>
                <w:bCs/>
                <w:color w:val="000000"/>
                <w:sz w:val="24"/>
                <w:szCs w:val="24"/>
                <w:lang w:eastAsia="nl-BE"/>
              </w:rPr>
            </w:pPr>
            <w:r w:rsidRPr="00D50544">
              <w:rPr>
                <w:rFonts w:ascii="Calibri" w:eastAsia="Times New Roman" w:hAnsi="Calibri" w:cs="Calibri"/>
                <w:b/>
                <w:bCs/>
                <w:color w:val="000000"/>
                <w:sz w:val="24"/>
                <w:szCs w:val="24"/>
                <w:lang w:eastAsia="nl-BE"/>
              </w:rPr>
              <w:t>Dienst</w:t>
            </w:r>
          </w:p>
        </w:tc>
        <w:tc>
          <w:tcPr>
            <w:tcW w:w="1078" w:type="dxa"/>
            <w:tcBorders>
              <w:top w:val="nil"/>
              <w:left w:val="nil"/>
              <w:bottom w:val="nil"/>
              <w:right w:val="nil"/>
            </w:tcBorders>
            <w:shd w:val="clear" w:color="000000" w:fill="D9D9D9"/>
            <w:noWrap/>
            <w:vAlign w:val="bottom"/>
            <w:hideMark/>
          </w:tcPr>
          <w:p w14:paraId="3FEB273E" w14:textId="77777777" w:rsidR="009601E5" w:rsidRPr="00D50544" w:rsidRDefault="009601E5" w:rsidP="00965E36">
            <w:pPr>
              <w:spacing w:after="0" w:line="240" w:lineRule="auto"/>
              <w:jc w:val="center"/>
              <w:rPr>
                <w:rFonts w:ascii="Calibri" w:eastAsia="Times New Roman" w:hAnsi="Calibri" w:cs="Calibri"/>
                <w:b/>
                <w:bCs/>
                <w:color w:val="000000"/>
                <w:sz w:val="24"/>
                <w:szCs w:val="24"/>
                <w:lang w:eastAsia="nl-BE"/>
              </w:rPr>
            </w:pPr>
            <w:r w:rsidRPr="00D50544">
              <w:rPr>
                <w:rFonts w:ascii="Calibri" w:eastAsia="Times New Roman" w:hAnsi="Calibri" w:cs="Calibri"/>
                <w:b/>
                <w:bCs/>
                <w:color w:val="000000"/>
                <w:sz w:val="24"/>
                <w:szCs w:val="24"/>
                <w:lang w:eastAsia="nl-BE"/>
              </w:rPr>
              <w:t>Aantal</w:t>
            </w:r>
          </w:p>
        </w:tc>
        <w:tc>
          <w:tcPr>
            <w:tcW w:w="2180" w:type="dxa"/>
            <w:tcBorders>
              <w:top w:val="nil"/>
              <w:left w:val="nil"/>
              <w:bottom w:val="nil"/>
              <w:right w:val="nil"/>
            </w:tcBorders>
            <w:shd w:val="clear" w:color="000000" w:fill="D9D9D9"/>
            <w:noWrap/>
            <w:vAlign w:val="bottom"/>
            <w:hideMark/>
          </w:tcPr>
          <w:p w14:paraId="3B4D55CF" w14:textId="77777777" w:rsidR="009601E5" w:rsidRPr="00D50544" w:rsidRDefault="009601E5" w:rsidP="00965E36">
            <w:pPr>
              <w:spacing w:after="0" w:line="240" w:lineRule="auto"/>
              <w:jc w:val="center"/>
              <w:rPr>
                <w:rFonts w:ascii="Calibri" w:eastAsia="Times New Roman" w:hAnsi="Calibri" w:cs="Calibri"/>
                <w:b/>
                <w:bCs/>
                <w:color w:val="000000"/>
                <w:sz w:val="24"/>
                <w:szCs w:val="24"/>
                <w:lang w:eastAsia="nl-BE"/>
              </w:rPr>
            </w:pPr>
            <w:r w:rsidRPr="00D50544">
              <w:rPr>
                <w:rFonts w:ascii="Calibri" w:eastAsia="Times New Roman" w:hAnsi="Calibri" w:cs="Calibri"/>
                <w:b/>
                <w:bCs/>
                <w:color w:val="000000"/>
                <w:sz w:val="24"/>
                <w:szCs w:val="24"/>
                <w:lang w:eastAsia="nl-BE"/>
              </w:rPr>
              <w:t>Percentage</w:t>
            </w:r>
          </w:p>
        </w:tc>
      </w:tr>
      <w:tr w:rsidR="009601E5" w:rsidRPr="00D50544" w14:paraId="6AC7340E" w14:textId="77777777" w:rsidTr="00965E36">
        <w:trPr>
          <w:trHeight w:val="300"/>
        </w:trPr>
        <w:tc>
          <w:tcPr>
            <w:tcW w:w="3969" w:type="dxa"/>
            <w:tcBorders>
              <w:top w:val="nil"/>
              <w:left w:val="nil"/>
              <w:bottom w:val="nil"/>
              <w:right w:val="nil"/>
            </w:tcBorders>
            <w:shd w:val="clear" w:color="000000" w:fill="F2F2F2"/>
            <w:noWrap/>
            <w:vAlign w:val="bottom"/>
            <w:hideMark/>
          </w:tcPr>
          <w:p w14:paraId="0C2A187E"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Dienst contactbeheer</w:t>
            </w:r>
          </w:p>
        </w:tc>
        <w:tc>
          <w:tcPr>
            <w:tcW w:w="1078" w:type="dxa"/>
            <w:tcBorders>
              <w:top w:val="nil"/>
              <w:left w:val="nil"/>
              <w:bottom w:val="nil"/>
              <w:right w:val="nil"/>
            </w:tcBorders>
            <w:shd w:val="clear" w:color="000000" w:fill="FFFFFF"/>
            <w:noWrap/>
            <w:vAlign w:val="bottom"/>
            <w:hideMark/>
          </w:tcPr>
          <w:p w14:paraId="45FA61DB"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19</w:t>
            </w:r>
          </w:p>
        </w:tc>
        <w:tc>
          <w:tcPr>
            <w:tcW w:w="2180" w:type="dxa"/>
            <w:tcBorders>
              <w:top w:val="nil"/>
              <w:left w:val="nil"/>
              <w:bottom w:val="nil"/>
              <w:right w:val="nil"/>
            </w:tcBorders>
            <w:shd w:val="clear" w:color="auto" w:fill="auto"/>
            <w:noWrap/>
            <w:vAlign w:val="bottom"/>
            <w:hideMark/>
          </w:tcPr>
          <w:p w14:paraId="3188DE5C"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13%</w:t>
            </w:r>
          </w:p>
        </w:tc>
      </w:tr>
      <w:tr w:rsidR="009601E5" w:rsidRPr="00D50544" w14:paraId="27DC47BC" w14:textId="77777777" w:rsidTr="00965E36">
        <w:trPr>
          <w:trHeight w:val="300"/>
        </w:trPr>
        <w:tc>
          <w:tcPr>
            <w:tcW w:w="3969" w:type="dxa"/>
            <w:tcBorders>
              <w:top w:val="nil"/>
              <w:left w:val="nil"/>
              <w:bottom w:val="nil"/>
              <w:right w:val="nil"/>
            </w:tcBorders>
            <w:shd w:val="clear" w:color="000000" w:fill="F2F2F2"/>
            <w:noWrap/>
            <w:vAlign w:val="bottom"/>
            <w:hideMark/>
          </w:tcPr>
          <w:p w14:paraId="7724E59C"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Financiën debiteurenbeheer</w:t>
            </w:r>
          </w:p>
        </w:tc>
        <w:tc>
          <w:tcPr>
            <w:tcW w:w="1078" w:type="dxa"/>
            <w:tcBorders>
              <w:top w:val="nil"/>
              <w:left w:val="nil"/>
              <w:bottom w:val="nil"/>
              <w:right w:val="nil"/>
            </w:tcBorders>
            <w:shd w:val="clear" w:color="000000" w:fill="FFFFFF"/>
            <w:noWrap/>
            <w:vAlign w:val="bottom"/>
            <w:hideMark/>
          </w:tcPr>
          <w:p w14:paraId="5D897A7F"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19</w:t>
            </w:r>
          </w:p>
        </w:tc>
        <w:tc>
          <w:tcPr>
            <w:tcW w:w="2180" w:type="dxa"/>
            <w:tcBorders>
              <w:top w:val="nil"/>
              <w:left w:val="nil"/>
              <w:bottom w:val="nil"/>
              <w:right w:val="nil"/>
            </w:tcBorders>
            <w:shd w:val="clear" w:color="auto" w:fill="auto"/>
            <w:noWrap/>
            <w:vAlign w:val="bottom"/>
            <w:hideMark/>
          </w:tcPr>
          <w:p w14:paraId="7E2D3878"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13%</w:t>
            </w:r>
          </w:p>
        </w:tc>
      </w:tr>
      <w:tr w:rsidR="009601E5" w:rsidRPr="00D50544" w14:paraId="2BDCFA52" w14:textId="77777777" w:rsidTr="00965E36">
        <w:trPr>
          <w:trHeight w:val="300"/>
        </w:trPr>
        <w:tc>
          <w:tcPr>
            <w:tcW w:w="3969" w:type="dxa"/>
            <w:tcBorders>
              <w:top w:val="nil"/>
              <w:left w:val="nil"/>
              <w:bottom w:val="nil"/>
              <w:right w:val="nil"/>
            </w:tcBorders>
            <w:shd w:val="clear" w:color="000000" w:fill="F2F2F2"/>
            <w:noWrap/>
            <w:vAlign w:val="bottom"/>
            <w:hideMark/>
          </w:tcPr>
          <w:p w14:paraId="48B8BFC1"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Dienst Bouwen en wonen</w:t>
            </w:r>
          </w:p>
        </w:tc>
        <w:tc>
          <w:tcPr>
            <w:tcW w:w="1078" w:type="dxa"/>
            <w:tcBorders>
              <w:top w:val="nil"/>
              <w:left w:val="nil"/>
              <w:bottom w:val="nil"/>
              <w:right w:val="nil"/>
            </w:tcBorders>
            <w:shd w:val="clear" w:color="000000" w:fill="FFFFFF"/>
            <w:noWrap/>
            <w:vAlign w:val="bottom"/>
            <w:hideMark/>
          </w:tcPr>
          <w:p w14:paraId="72A11B63"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14</w:t>
            </w:r>
          </w:p>
        </w:tc>
        <w:tc>
          <w:tcPr>
            <w:tcW w:w="2180" w:type="dxa"/>
            <w:tcBorders>
              <w:top w:val="nil"/>
              <w:left w:val="nil"/>
              <w:bottom w:val="nil"/>
              <w:right w:val="nil"/>
            </w:tcBorders>
            <w:shd w:val="clear" w:color="auto" w:fill="auto"/>
            <w:noWrap/>
            <w:vAlign w:val="bottom"/>
            <w:hideMark/>
          </w:tcPr>
          <w:p w14:paraId="29A4A1B9"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10%</w:t>
            </w:r>
          </w:p>
        </w:tc>
      </w:tr>
      <w:tr w:rsidR="009601E5" w:rsidRPr="00D50544" w14:paraId="068F437D" w14:textId="77777777" w:rsidTr="00965E36">
        <w:trPr>
          <w:trHeight w:val="300"/>
        </w:trPr>
        <w:tc>
          <w:tcPr>
            <w:tcW w:w="3969" w:type="dxa"/>
            <w:tcBorders>
              <w:top w:val="nil"/>
              <w:left w:val="nil"/>
              <w:bottom w:val="nil"/>
              <w:right w:val="nil"/>
            </w:tcBorders>
            <w:shd w:val="clear" w:color="000000" w:fill="F2F2F2"/>
            <w:noWrap/>
            <w:vAlign w:val="bottom"/>
            <w:hideMark/>
          </w:tcPr>
          <w:p w14:paraId="577BD389"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Weg- en rioolbeheer</w:t>
            </w:r>
          </w:p>
        </w:tc>
        <w:tc>
          <w:tcPr>
            <w:tcW w:w="1078" w:type="dxa"/>
            <w:tcBorders>
              <w:top w:val="nil"/>
              <w:left w:val="nil"/>
              <w:bottom w:val="nil"/>
              <w:right w:val="nil"/>
            </w:tcBorders>
            <w:shd w:val="clear" w:color="000000" w:fill="FFFFFF"/>
            <w:noWrap/>
            <w:vAlign w:val="bottom"/>
            <w:hideMark/>
          </w:tcPr>
          <w:p w14:paraId="446F0E01"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10</w:t>
            </w:r>
          </w:p>
        </w:tc>
        <w:tc>
          <w:tcPr>
            <w:tcW w:w="2180" w:type="dxa"/>
            <w:tcBorders>
              <w:top w:val="nil"/>
              <w:left w:val="nil"/>
              <w:bottom w:val="nil"/>
              <w:right w:val="nil"/>
            </w:tcBorders>
            <w:shd w:val="clear" w:color="auto" w:fill="auto"/>
            <w:noWrap/>
            <w:vAlign w:val="bottom"/>
            <w:hideMark/>
          </w:tcPr>
          <w:p w14:paraId="73791108"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7%</w:t>
            </w:r>
          </w:p>
        </w:tc>
      </w:tr>
      <w:tr w:rsidR="009601E5" w:rsidRPr="00D50544" w14:paraId="7BD7FACD" w14:textId="77777777" w:rsidTr="00965E36">
        <w:trPr>
          <w:trHeight w:val="300"/>
        </w:trPr>
        <w:tc>
          <w:tcPr>
            <w:tcW w:w="3969" w:type="dxa"/>
            <w:tcBorders>
              <w:top w:val="nil"/>
              <w:left w:val="nil"/>
              <w:bottom w:val="nil"/>
              <w:right w:val="nil"/>
            </w:tcBorders>
            <w:shd w:val="clear" w:color="000000" w:fill="F2F2F2"/>
            <w:noWrap/>
            <w:vAlign w:val="bottom"/>
            <w:hideMark/>
          </w:tcPr>
          <w:p w14:paraId="411CD552"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Financiën Belastingen</w:t>
            </w:r>
          </w:p>
        </w:tc>
        <w:tc>
          <w:tcPr>
            <w:tcW w:w="1078" w:type="dxa"/>
            <w:tcBorders>
              <w:top w:val="nil"/>
              <w:left w:val="nil"/>
              <w:bottom w:val="nil"/>
              <w:right w:val="nil"/>
            </w:tcBorders>
            <w:shd w:val="clear" w:color="000000" w:fill="FFFFFF"/>
            <w:noWrap/>
            <w:vAlign w:val="bottom"/>
            <w:hideMark/>
          </w:tcPr>
          <w:p w14:paraId="0A308C80"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8</w:t>
            </w:r>
          </w:p>
        </w:tc>
        <w:tc>
          <w:tcPr>
            <w:tcW w:w="2180" w:type="dxa"/>
            <w:tcBorders>
              <w:top w:val="nil"/>
              <w:left w:val="nil"/>
              <w:bottom w:val="nil"/>
              <w:right w:val="nil"/>
            </w:tcBorders>
            <w:shd w:val="clear" w:color="auto" w:fill="auto"/>
            <w:noWrap/>
            <w:vAlign w:val="bottom"/>
            <w:hideMark/>
          </w:tcPr>
          <w:p w14:paraId="038AB896"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6%</w:t>
            </w:r>
          </w:p>
        </w:tc>
      </w:tr>
      <w:tr w:rsidR="009601E5" w:rsidRPr="00D50544" w14:paraId="33C10614" w14:textId="77777777" w:rsidTr="00965E36">
        <w:trPr>
          <w:trHeight w:val="300"/>
        </w:trPr>
        <w:tc>
          <w:tcPr>
            <w:tcW w:w="3969" w:type="dxa"/>
            <w:tcBorders>
              <w:top w:val="nil"/>
              <w:left w:val="nil"/>
              <w:bottom w:val="nil"/>
              <w:right w:val="nil"/>
            </w:tcBorders>
            <w:shd w:val="clear" w:color="000000" w:fill="F2F2F2"/>
            <w:noWrap/>
            <w:vAlign w:val="bottom"/>
            <w:hideMark/>
          </w:tcPr>
          <w:p w14:paraId="27BD8009"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Dienst afvalbeheer</w:t>
            </w:r>
          </w:p>
        </w:tc>
        <w:tc>
          <w:tcPr>
            <w:tcW w:w="1078" w:type="dxa"/>
            <w:tcBorders>
              <w:top w:val="nil"/>
              <w:left w:val="nil"/>
              <w:bottom w:val="nil"/>
              <w:right w:val="nil"/>
            </w:tcBorders>
            <w:shd w:val="clear" w:color="000000" w:fill="FFFFFF"/>
            <w:noWrap/>
            <w:vAlign w:val="bottom"/>
            <w:hideMark/>
          </w:tcPr>
          <w:p w14:paraId="2BE5B2F6"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7</w:t>
            </w:r>
          </w:p>
        </w:tc>
        <w:tc>
          <w:tcPr>
            <w:tcW w:w="2180" w:type="dxa"/>
            <w:tcBorders>
              <w:top w:val="nil"/>
              <w:left w:val="nil"/>
              <w:bottom w:val="nil"/>
              <w:right w:val="nil"/>
            </w:tcBorders>
            <w:shd w:val="clear" w:color="auto" w:fill="auto"/>
            <w:noWrap/>
            <w:vAlign w:val="bottom"/>
            <w:hideMark/>
          </w:tcPr>
          <w:p w14:paraId="260F4B1B"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5%</w:t>
            </w:r>
          </w:p>
        </w:tc>
      </w:tr>
      <w:tr w:rsidR="009601E5" w:rsidRPr="00D50544" w14:paraId="7E2AC5AB" w14:textId="77777777" w:rsidTr="00965E36">
        <w:trPr>
          <w:trHeight w:val="300"/>
        </w:trPr>
        <w:tc>
          <w:tcPr>
            <w:tcW w:w="3969" w:type="dxa"/>
            <w:tcBorders>
              <w:top w:val="nil"/>
              <w:left w:val="nil"/>
              <w:bottom w:val="nil"/>
              <w:right w:val="nil"/>
            </w:tcBorders>
            <w:shd w:val="clear" w:color="000000" w:fill="F2F2F2"/>
            <w:noWrap/>
            <w:vAlign w:val="bottom"/>
            <w:hideMark/>
          </w:tcPr>
          <w:p w14:paraId="0F12FABF"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Studiedienst weg-</w:t>
            </w:r>
            <w:r>
              <w:rPr>
                <w:rFonts w:ascii="Calibri" w:eastAsia="Times New Roman" w:hAnsi="Calibri" w:cs="Calibri"/>
                <w:color w:val="000000"/>
                <w:sz w:val="22"/>
                <w:szCs w:val="22"/>
                <w:lang w:eastAsia="nl-BE"/>
              </w:rPr>
              <w:t xml:space="preserve"> </w:t>
            </w:r>
            <w:r w:rsidRPr="00D50544">
              <w:rPr>
                <w:rFonts w:ascii="Calibri" w:eastAsia="Times New Roman" w:hAnsi="Calibri" w:cs="Calibri"/>
                <w:color w:val="000000"/>
                <w:sz w:val="22"/>
                <w:szCs w:val="22"/>
                <w:lang w:eastAsia="nl-BE"/>
              </w:rPr>
              <w:t>en waterbeheer</w:t>
            </w:r>
          </w:p>
        </w:tc>
        <w:tc>
          <w:tcPr>
            <w:tcW w:w="1078" w:type="dxa"/>
            <w:tcBorders>
              <w:top w:val="nil"/>
              <w:left w:val="nil"/>
              <w:bottom w:val="nil"/>
              <w:right w:val="nil"/>
            </w:tcBorders>
            <w:shd w:val="clear" w:color="000000" w:fill="FFFFFF"/>
            <w:noWrap/>
            <w:vAlign w:val="bottom"/>
            <w:hideMark/>
          </w:tcPr>
          <w:p w14:paraId="662A1DD1"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7</w:t>
            </w:r>
          </w:p>
        </w:tc>
        <w:tc>
          <w:tcPr>
            <w:tcW w:w="2180" w:type="dxa"/>
            <w:tcBorders>
              <w:top w:val="nil"/>
              <w:left w:val="nil"/>
              <w:bottom w:val="nil"/>
              <w:right w:val="nil"/>
            </w:tcBorders>
            <w:shd w:val="clear" w:color="auto" w:fill="auto"/>
            <w:noWrap/>
            <w:vAlign w:val="bottom"/>
            <w:hideMark/>
          </w:tcPr>
          <w:p w14:paraId="78C6D01C"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5%</w:t>
            </w:r>
          </w:p>
        </w:tc>
      </w:tr>
      <w:tr w:rsidR="009601E5" w:rsidRPr="00D50544" w14:paraId="66A95D66" w14:textId="77777777" w:rsidTr="00965E36">
        <w:trPr>
          <w:trHeight w:val="300"/>
        </w:trPr>
        <w:tc>
          <w:tcPr>
            <w:tcW w:w="3969" w:type="dxa"/>
            <w:tcBorders>
              <w:top w:val="nil"/>
              <w:left w:val="nil"/>
              <w:bottom w:val="nil"/>
              <w:right w:val="nil"/>
            </w:tcBorders>
            <w:shd w:val="clear" w:color="000000" w:fill="F2F2F2"/>
            <w:noWrap/>
            <w:vAlign w:val="bottom"/>
            <w:hideMark/>
          </w:tcPr>
          <w:p w14:paraId="49EE28EE"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Wegsignalisatie</w:t>
            </w:r>
          </w:p>
        </w:tc>
        <w:tc>
          <w:tcPr>
            <w:tcW w:w="1078" w:type="dxa"/>
            <w:tcBorders>
              <w:top w:val="nil"/>
              <w:left w:val="nil"/>
              <w:bottom w:val="nil"/>
              <w:right w:val="nil"/>
            </w:tcBorders>
            <w:shd w:val="clear" w:color="000000" w:fill="FFFFFF"/>
            <w:noWrap/>
            <w:vAlign w:val="bottom"/>
            <w:hideMark/>
          </w:tcPr>
          <w:p w14:paraId="50A51D62"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6</w:t>
            </w:r>
          </w:p>
        </w:tc>
        <w:tc>
          <w:tcPr>
            <w:tcW w:w="2180" w:type="dxa"/>
            <w:tcBorders>
              <w:top w:val="nil"/>
              <w:left w:val="nil"/>
              <w:bottom w:val="nil"/>
              <w:right w:val="nil"/>
            </w:tcBorders>
            <w:shd w:val="clear" w:color="auto" w:fill="auto"/>
            <w:noWrap/>
            <w:vAlign w:val="bottom"/>
            <w:hideMark/>
          </w:tcPr>
          <w:p w14:paraId="69651A28"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4%</w:t>
            </w:r>
          </w:p>
        </w:tc>
      </w:tr>
      <w:tr w:rsidR="009601E5" w:rsidRPr="00D50544" w14:paraId="046BEEFC" w14:textId="77777777" w:rsidTr="00965E36">
        <w:trPr>
          <w:trHeight w:val="300"/>
        </w:trPr>
        <w:tc>
          <w:tcPr>
            <w:tcW w:w="3969" w:type="dxa"/>
            <w:tcBorders>
              <w:top w:val="nil"/>
              <w:left w:val="nil"/>
              <w:bottom w:val="nil"/>
              <w:right w:val="nil"/>
            </w:tcBorders>
            <w:shd w:val="clear" w:color="000000" w:fill="F2F2F2"/>
            <w:noWrap/>
            <w:vAlign w:val="bottom"/>
            <w:hideMark/>
          </w:tcPr>
          <w:p w14:paraId="0A710F57"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Politie dienst Verkeer</w:t>
            </w:r>
          </w:p>
        </w:tc>
        <w:tc>
          <w:tcPr>
            <w:tcW w:w="1078" w:type="dxa"/>
            <w:tcBorders>
              <w:top w:val="nil"/>
              <w:left w:val="nil"/>
              <w:bottom w:val="nil"/>
              <w:right w:val="nil"/>
            </w:tcBorders>
            <w:shd w:val="clear" w:color="000000" w:fill="FFFFFF"/>
            <w:noWrap/>
            <w:vAlign w:val="bottom"/>
            <w:hideMark/>
          </w:tcPr>
          <w:p w14:paraId="2E6624B2"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6</w:t>
            </w:r>
          </w:p>
        </w:tc>
        <w:tc>
          <w:tcPr>
            <w:tcW w:w="2180" w:type="dxa"/>
            <w:tcBorders>
              <w:top w:val="nil"/>
              <w:left w:val="nil"/>
              <w:bottom w:val="nil"/>
              <w:right w:val="nil"/>
            </w:tcBorders>
            <w:shd w:val="clear" w:color="000000" w:fill="FFFFFF"/>
            <w:noWrap/>
            <w:vAlign w:val="bottom"/>
            <w:hideMark/>
          </w:tcPr>
          <w:p w14:paraId="1F9A7AF6"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4%</w:t>
            </w:r>
          </w:p>
        </w:tc>
      </w:tr>
      <w:tr w:rsidR="009601E5" w:rsidRPr="00D50544" w14:paraId="5D75B2D1" w14:textId="77777777" w:rsidTr="00965E36">
        <w:trPr>
          <w:trHeight w:val="300"/>
        </w:trPr>
        <w:tc>
          <w:tcPr>
            <w:tcW w:w="3969" w:type="dxa"/>
            <w:tcBorders>
              <w:top w:val="nil"/>
              <w:left w:val="nil"/>
              <w:bottom w:val="nil"/>
              <w:right w:val="nil"/>
            </w:tcBorders>
            <w:shd w:val="clear" w:color="000000" w:fill="F2F2F2"/>
            <w:noWrap/>
            <w:vAlign w:val="bottom"/>
            <w:hideMark/>
          </w:tcPr>
          <w:p w14:paraId="3BBBF531"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 xml:space="preserve">Dienst </w:t>
            </w:r>
            <w:proofErr w:type="spellStart"/>
            <w:r w:rsidRPr="00D50544">
              <w:rPr>
                <w:rFonts w:ascii="Calibri" w:eastAsia="Times New Roman" w:hAnsi="Calibri" w:cs="Calibri"/>
                <w:color w:val="000000"/>
                <w:sz w:val="22"/>
                <w:szCs w:val="22"/>
                <w:lang w:eastAsia="nl-BE"/>
              </w:rPr>
              <w:t>niet-Belgen</w:t>
            </w:r>
            <w:proofErr w:type="spellEnd"/>
          </w:p>
        </w:tc>
        <w:tc>
          <w:tcPr>
            <w:tcW w:w="1078" w:type="dxa"/>
            <w:tcBorders>
              <w:top w:val="nil"/>
              <w:left w:val="nil"/>
              <w:bottom w:val="nil"/>
              <w:right w:val="nil"/>
            </w:tcBorders>
            <w:shd w:val="clear" w:color="000000" w:fill="FFFFFF"/>
            <w:noWrap/>
            <w:vAlign w:val="bottom"/>
            <w:hideMark/>
          </w:tcPr>
          <w:p w14:paraId="34BA22C2"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6</w:t>
            </w:r>
          </w:p>
        </w:tc>
        <w:tc>
          <w:tcPr>
            <w:tcW w:w="2180" w:type="dxa"/>
            <w:tcBorders>
              <w:top w:val="nil"/>
              <w:left w:val="nil"/>
              <w:bottom w:val="nil"/>
              <w:right w:val="nil"/>
            </w:tcBorders>
            <w:shd w:val="clear" w:color="000000" w:fill="FFFFFF"/>
            <w:noWrap/>
            <w:vAlign w:val="bottom"/>
            <w:hideMark/>
          </w:tcPr>
          <w:p w14:paraId="63D42AAA"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4%</w:t>
            </w:r>
          </w:p>
        </w:tc>
      </w:tr>
      <w:tr w:rsidR="009601E5" w:rsidRPr="00D50544" w14:paraId="2D2C1985" w14:textId="77777777" w:rsidTr="00965E36">
        <w:trPr>
          <w:trHeight w:val="300"/>
        </w:trPr>
        <w:tc>
          <w:tcPr>
            <w:tcW w:w="3969" w:type="dxa"/>
            <w:tcBorders>
              <w:top w:val="nil"/>
              <w:left w:val="nil"/>
              <w:bottom w:val="nil"/>
              <w:right w:val="nil"/>
            </w:tcBorders>
            <w:shd w:val="clear" w:color="000000" w:fill="F2F2F2"/>
            <w:noWrap/>
            <w:vAlign w:val="bottom"/>
            <w:hideMark/>
          </w:tcPr>
          <w:p w14:paraId="0759EDD2"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Dienst bevolking</w:t>
            </w:r>
          </w:p>
        </w:tc>
        <w:tc>
          <w:tcPr>
            <w:tcW w:w="1078" w:type="dxa"/>
            <w:tcBorders>
              <w:top w:val="nil"/>
              <w:left w:val="nil"/>
              <w:bottom w:val="nil"/>
              <w:right w:val="nil"/>
            </w:tcBorders>
            <w:shd w:val="clear" w:color="000000" w:fill="FFFFFF"/>
            <w:noWrap/>
            <w:vAlign w:val="bottom"/>
            <w:hideMark/>
          </w:tcPr>
          <w:p w14:paraId="2005485D"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6</w:t>
            </w:r>
          </w:p>
        </w:tc>
        <w:tc>
          <w:tcPr>
            <w:tcW w:w="2180" w:type="dxa"/>
            <w:tcBorders>
              <w:top w:val="nil"/>
              <w:left w:val="nil"/>
              <w:bottom w:val="nil"/>
              <w:right w:val="nil"/>
            </w:tcBorders>
            <w:shd w:val="clear" w:color="000000" w:fill="FFFFFF"/>
            <w:noWrap/>
            <w:vAlign w:val="bottom"/>
            <w:hideMark/>
          </w:tcPr>
          <w:p w14:paraId="05B5DEAC"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4%</w:t>
            </w:r>
          </w:p>
        </w:tc>
      </w:tr>
      <w:tr w:rsidR="009601E5" w:rsidRPr="00D50544" w14:paraId="11EE06F4" w14:textId="77777777" w:rsidTr="00965E36">
        <w:trPr>
          <w:trHeight w:val="300"/>
        </w:trPr>
        <w:tc>
          <w:tcPr>
            <w:tcW w:w="3969" w:type="dxa"/>
            <w:tcBorders>
              <w:top w:val="nil"/>
              <w:left w:val="nil"/>
              <w:bottom w:val="nil"/>
              <w:right w:val="nil"/>
            </w:tcBorders>
            <w:shd w:val="clear" w:color="000000" w:fill="F2F2F2"/>
            <w:noWrap/>
            <w:vAlign w:val="bottom"/>
            <w:hideMark/>
          </w:tcPr>
          <w:p w14:paraId="0FDBBD2A"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Dienst burgerlijke stand</w:t>
            </w:r>
          </w:p>
        </w:tc>
        <w:tc>
          <w:tcPr>
            <w:tcW w:w="1078" w:type="dxa"/>
            <w:tcBorders>
              <w:top w:val="nil"/>
              <w:left w:val="nil"/>
              <w:bottom w:val="nil"/>
              <w:right w:val="nil"/>
            </w:tcBorders>
            <w:shd w:val="clear" w:color="000000" w:fill="FFFFFF"/>
            <w:noWrap/>
            <w:vAlign w:val="bottom"/>
            <w:hideMark/>
          </w:tcPr>
          <w:p w14:paraId="7BF4B06C"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4</w:t>
            </w:r>
          </w:p>
        </w:tc>
        <w:tc>
          <w:tcPr>
            <w:tcW w:w="2180" w:type="dxa"/>
            <w:tcBorders>
              <w:top w:val="nil"/>
              <w:left w:val="nil"/>
              <w:bottom w:val="nil"/>
              <w:right w:val="nil"/>
            </w:tcBorders>
            <w:shd w:val="clear" w:color="auto" w:fill="auto"/>
            <w:noWrap/>
            <w:vAlign w:val="bottom"/>
            <w:hideMark/>
          </w:tcPr>
          <w:p w14:paraId="752119F7"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3%</w:t>
            </w:r>
          </w:p>
        </w:tc>
      </w:tr>
      <w:tr w:rsidR="009601E5" w:rsidRPr="00D50544" w14:paraId="59A6FA34" w14:textId="77777777" w:rsidTr="00965E36">
        <w:trPr>
          <w:trHeight w:val="300"/>
        </w:trPr>
        <w:tc>
          <w:tcPr>
            <w:tcW w:w="3969" w:type="dxa"/>
            <w:tcBorders>
              <w:top w:val="nil"/>
              <w:left w:val="nil"/>
              <w:bottom w:val="nil"/>
              <w:right w:val="nil"/>
            </w:tcBorders>
            <w:shd w:val="clear" w:color="000000" w:fill="F2F2F2"/>
            <w:noWrap/>
            <w:vAlign w:val="bottom"/>
            <w:hideMark/>
          </w:tcPr>
          <w:p w14:paraId="738D799B"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Dienst groenaanleg- en onderhoud</w:t>
            </w:r>
          </w:p>
        </w:tc>
        <w:tc>
          <w:tcPr>
            <w:tcW w:w="1078" w:type="dxa"/>
            <w:tcBorders>
              <w:top w:val="nil"/>
              <w:left w:val="nil"/>
              <w:bottom w:val="nil"/>
              <w:right w:val="nil"/>
            </w:tcBorders>
            <w:shd w:val="clear" w:color="000000" w:fill="FFFFFF"/>
            <w:noWrap/>
            <w:vAlign w:val="bottom"/>
            <w:hideMark/>
          </w:tcPr>
          <w:p w14:paraId="157F2DA4"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3</w:t>
            </w:r>
          </w:p>
        </w:tc>
        <w:tc>
          <w:tcPr>
            <w:tcW w:w="2180" w:type="dxa"/>
            <w:tcBorders>
              <w:top w:val="nil"/>
              <w:left w:val="nil"/>
              <w:bottom w:val="nil"/>
              <w:right w:val="nil"/>
            </w:tcBorders>
            <w:shd w:val="clear" w:color="auto" w:fill="auto"/>
            <w:noWrap/>
            <w:vAlign w:val="bottom"/>
            <w:hideMark/>
          </w:tcPr>
          <w:p w14:paraId="4B06A9A5"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2%</w:t>
            </w:r>
          </w:p>
        </w:tc>
      </w:tr>
      <w:tr w:rsidR="009601E5" w:rsidRPr="00D50544" w14:paraId="3AADDDFE" w14:textId="77777777" w:rsidTr="00965E36">
        <w:trPr>
          <w:trHeight w:val="300"/>
        </w:trPr>
        <w:tc>
          <w:tcPr>
            <w:tcW w:w="3969" w:type="dxa"/>
            <w:tcBorders>
              <w:top w:val="nil"/>
              <w:left w:val="nil"/>
              <w:bottom w:val="nil"/>
              <w:right w:val="nil"/>
            </w:tcBorders>
            <w:shd w:val="clear" w:color="000000" w:fill="F2F2F2"/>
            <w:noWrap/>
            <w:vAlign w:val="bottom"/>
            <w:hideMark/>
          </w:tcPr>
          <w:p w14:paraId="75D97FDE"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GAS</w:t>
            </w:r>
          </w:p>
        </w:tc>
        <w:tc>
          <w:tcPr>
            <w:tcW w:w="1078" w:type="dxa"/>
            <w:tcBorders>
              <w:top w:val="nil"/>
              <w:left w:val="nil"/>
              <w:bottom w:val="nil"/>
              <w:right w:val="nil"/>
            </w:tcBorders>
            <w:shd w:val="clear" w:color="000000" w:fill="FFFFFF"/>
            <w:noWrap/>
            <w:vAlign w:val="bottom"/>
            <w:hideMark/>
          </w:tcPr>
          <w:p w14:paraId="340B65D4"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3</w:t>
            </w:r>
          </w:p>
        </w:tc>
        <w:tc>
          <w:tcPr>
            <w:tcW w:w="2180" w:type="dxa"/>
            <w:tcBorders>
              <w:top w:val="nil"/>
              <w:left w:val="nil"/>
              <w:bottom w:val="nil"/>
              <w:right w:val="nil"/>
            </w:tcBorders>
            <w:shd w:val="clear" w:color="auto" w:fill="auto"/>
            <w:noWrap/>
            <w:vAlign w:val="bottom"/>
            <w:hideMark/>
          </w:tcPr>
          <w:p w14:paraId="344E4B5C"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2%</w:t>
            </w:r>
          </w:p>
        </w:tc>
      </w:tr>
      <w:tr w:rsidR="009601E5" w:rsidRPr="00D50544" w14:paraId="3663085D" w14:textId="77777777" w:rsidTr="00965E36">
        <w:trPr>
          <w:trHeight w:val="300"/>
        </w:trPr>
        <w:tc>
          <w:tcPr>
            <w:tcW w:w="3969" w:type="dxa"/>
            <w:tcBorders>
              <w:top w:val="nil"/>
              <w:left w:val="nil"/>
              <w:bottom w:val="nil"/>
              <w:right w:val="nil"/>
            </w:tcBorders>
            <w:shd w:val="clear" w:color="000000" w:fill="F2F2F2"/>
            <w:noWrap/>
            <w:vAlign w:val="bottom"/>
            <w:hideMark/>
          </w:tcPr>
          <w:p w14:paraId="3B2A1D62"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 xml:space="preserve">Politie Interne controle </w:t>
            </w:r>
          </w:p>
        </w:tc>
        <w:tc>
          <w:tcPr>
            <w:tcW w:w="1078" w:type="dxa"/>
            <w:tcBorders>
              <w:top w:val="nil"/>
              <w:left w:val="nil"/>
              <w:bottom w:val="nil"/>
              <w:right w:val="nil"/>
            </w:tcBorders>
            <w:shd w:val="clear" w:color="000000" w:fill="FFFFFF"/>
            <w:noWrap/>
            <w:vAlign w:val="bottom"/>
            <w:hideMark/>
          </w:tcPr>
          <w:p w14:paraId="59B616B6"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3</w:t>
            </w:r>
          </w:p>
        </w:tc>
        <w:tc>
          <w:tcPr>
            <w:tcW w:w="2180" w:type="dxa"/>
            <w:tcBorders>
              <w:top w:val="nil"/>
              <w:left w:val="nil"/>
              <w:bottom w:val="nil"/>
              <w:right w:val="nil"/>
            </w:tcBorders>
            <w:shd w:val="clear" w:color="auto" w:fill="auto"/>
            <w:noWrap/>
            <w:vAlign w:val="bottom"/>
            <w:hideMark/>
          </w:tcPr>
          <w:p w14:paraId="3992235A"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2%</w:t>
            </w:r>
          </w:p>
        </w:tc>
      </w:tr>
      <w:tr w:rsidR="009601E5" w:rsidRPr="00D50544" w14:paraId="65EA6E15" w14:textId="77777777" w:rsidTr="00965E36">
        <w:trPr>
          <w:trHeight w:val="300"/>
        </w:trPr>
        <w:tc>
          <w:tcPr>
            <w:tcW w:w="3969" w:type="dxa"/>
            <w:tcBorders>
              <w:top w:val="nil"/>
              <w:left w:val="nil"/>
              <w:bottom w:val="nil"/>
              <w:right w:val="nil"/>
            </w:tcBorders>
            <w:shd w:val="clear" w:color="000000" w:fill="F2F2F2"/>
            <w:noWrap/>
            <w:vAlign w:val="bottom"/>
            <w:hideMark/>
          </w:tcPr>
          <w:p w14:paraId="1044BB5E"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Dienst gebiedsgerichte werking</w:t>
            </w:r>
          </w:p>
        </w:tc>
        <w:tc>
          <w:tcPr>
            <w:tcW w:w="1078" w:type="dxa"/>
            <w:tcBorders>
              <w:top w:val="nil"/>
              <w:left w:val="nil"/>
              <w:bottom w:val="nil"/>
              <w:right w:val="nil"/>
            </w:tcBorders>
            <w:shd w:val="clear" w:color="000000" w:fill="FFFFFF"/>
            <w:noWrap/>
            <w:vAlign w:val="bottom"/>
            <w:hideMark/>
          </w:tcPr>
          <w:p w14:paraId="37D4C7FC"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3</w:t>
            </w:r>
          </w:p>
        </w:tc>
        <w:tc>
          <w:tcPr>
            <w:tcW w:w="2180" w:type="dxa"/>
            <w:tcBorders>
              <w:top w:val="nil"/>
              <w:left w:val="nil"/>
              <w:bottom w:val="nil"/>
              <w:right w:val="nil"/>
            </w:tcBorders>
            <w:shd w:val="clear" w:color="auto" w:fill="auto"/>
            <w:noWrap/>
            <w:vAlign w:val="bottom"/>
            <w:hideMark/>
          </w:tcPr>
          <w:p w14:paraId="7908E948"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2%</w:t>
            </w:r>
          </w:p>
        </w:tc>
      </w:tr>
      <w:tr w:rsidR="009601E5" w:rsidRPr="00D50544" w14:paraId="76F74FC1" w14:textId="77777777" w:rsidTr="00965E36">
        <w:trPr>
          <w:trHeight w:val="300"/>
        </w:trPr>
        <w:tc>
          <w:tcPr>
            <w:tcW w:w="3969" w:type="dxa"/>
            <w:tcBorders>
              <w:top w:val="nil"/>
              <w:left w:val="nil"/>
              <w:bottom w:val="nil"/>
              <w:right w:val="nil"/>
            </w:tcBorders>
            <w:shd w:val="clear" w:color="000000" w:fill="F2F2F2"/>
            <w:noWrap/>
            <w:vAlign w:val="bottom"/>
            <w:hideMark/>
          </w:tcPr>
          <w:p w14:paraId="6D8E1071"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Buurtwerk</w:t>
            </w:r>
          </w:p>
        </w:tc>
        <w:tc>
          <w:tcPr>
            <w:tcW w:w="1078" w:type="dxa"/>
            <w:tcBorders>
              <w:top w:val="nil"/>
              <w:left w:val="nil"/>
              <w:bottom w:val="nil"/>
              <w:right w:val="nil"/>
            </w:tcBorders>
            <w:shd w:val="clear" w:color="000000" w:fill="FFFFFF"/>
            <w:noWrap/>
            <w:vAlign w:val="bottom"/>
            <w:hideMark/>
          </w:tcPr>
          <w:p w14:paraId="7E199FB4"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3</w:t>
            </w:r>
          </w:p>
        </w:tc>
        <w:tc>
          <w:tcPr>
            <w:tcW w:w="2180" w:type="dxa"/>
            <w:tcBorders>
              <w:top w:val="nil"/>
              <w:left w:val="nil"/>
              <w:bottom w:val="nil"/>
              <w:right w:val="nil"/>
            </w:tcBorders>
            <w:shd w:val="clear" w:color="000000" w:fill="FFFFFF"/>
            <w:noWrap/>
            <w:vAlign w:val="bottom"/>
            <w:hideMark/>
          </w:tcPr>
          <w:p w14:paraId="3810C8E2"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2%</w:t>
            </w:r>
          </w:p>
        </w:tc>
      </w:tr>
      <w:tr w:rsidR="009601E5" w:rsidRPr="00D50544" w14:paraId="1B5AB588" w14:textId="77777777" w:rsidTr="00965E36">
        <w:trPr>
          <w:trHeight w:val="300"/>
        </w:trPr>
        <w:tc>
          <w:tcPr>
            <w:tcW w:w="3969" w:type="dxa"/>
            <w:tcBorders>
              <w:top w:val="nil"/>
              <w:left w:val="nil"/>
              <w:bottom w:val="nil"/>
              <w:right w:val="nil"/>
            </w:tcBorders>
            <w:shd w:val="clear" w:color="000000" w:fill="F2F2F2"/>
            <w:noWrap/>
            <w:vAlign w:val="bottom"/>
            <w:hideMark/>
          </w:tcPr>
          <w:p w14:paraId="08BB8E29"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OCMW</w:t>
            </w:r>
          </w:p>
        </w:tc>
        <w:tc>
          <w:tcPr>
            <w:tcW w:w="1078" w:type="dxa"/>
            <w:tcBorders>
              <w:top w:val="nil"/>
              <w:left w:val="nil"/>
              <w:bottom w:val="nil"/>
              <w:right w:val="nil"/>
            </w:tcBorders>
            <w:shd w:val="clear" w:color="000000" w:fill="FFFFFF"/>
            <w:noWrap/>
            <w:vAlign w:val="bottom"/>
            <w:hideMark/>
          </w:tcPr>
          <w:p w14:paraId="1E4975DE"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2</w:t>
            </w:r>
          </w:p>
        </w:tc>
        <w:tc>
          <w:tcPr>
            <w:tcW w:w="2180" w:type="dxa"/>
            <w:tcBorders>
              <w:top w:val="nil"/>
              <w:left w:val="nil"/>
              <w:bottom w:val="nil"/>
              <w:right w:val="nil"/>
            </w:tcBorders>
            <w:shd w:val="clear" w:color="auto" w:fill="auto"/>
            <w:noWrap/>
            <w:vAlign w:val="bottom"/>
            <w:hideMark/>
          </w:tcPr>
          <w:p w14:paraId="033B7741"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r>
              <w:rPr>
                <w:rFonts w:ascii="Calibri" w:eastAsia="Times New Roman" w:hAnsi="Calibri" w:cs="Calibri"/>
                <w:color w:val="000000"/>
                <w:sz w:val="22"/>
                <w:szCs w:val="22"/>
                <w:lang w:eastAsia="nl-BE"/>
              </w:rPr>
              <w:t>,4</w:t>
            </w:r>
            <w:r w:rsidRPr="00D50544">
              <w:rPr>
                <w:rFonts w:ascii="Calibri" w:eastAsia="Times New Roman" w:hAnsi="Calibri" w:cs="Calibri"/>
                <w:color w:val="000000"/>
                <w:sz w:val="22"/>
                <w:szCs w:val="22"/>
                <w:lang w:eastAsia="nl-BE"/>
              </w:rPr>
              <w:t>%</w:t>
            </w:r>
          </w:p>
        </w:tc>
      </w:tr>
      <w:tr w:rsidR="009601E5" w:rsidRPr="00D50544" w14:paraId="28932268" w14:textId="77777777" w:rsidTr="00965E36">
        <w:trPr>
          <w:trHeight w:val="300"/>
        </w:trPr>
        <w:tc>
          <w:tcPr>
            <w:tcW w:w="3969" w:type="dxa"/>
            <w:tcBorders>
              <w:top w:val="nil"/>
              <w:left w:val="nil"/>
              <w:bottom w:val="nil"/>
              <w:right w:val="nil"/>
            </w:tcBorders>
            <w:shd w:val="clear" w:color="000000" w:fill="F2F2F2"/>
            <w:noWrap/>
            <w:vAlign w:val="bottom"/>
            <w:hideMark/>
          </w:tcPr>
          <w:p w14:paraId="01F2EFBD"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Ruimtelijk- en duurzaamheidsbeleid</w:t>
            </w:r>
          </w:p>
        </w:tc>
        <w:tc>
          <w:tcPr>
            <w:tcW w:w="1078" w:type="dxa"/>
            <w:tcBorders>
              <w:top w:val="nil"/>
              <w:left w:val="nil"/>
              <w:bottom w:val="nil"/>
              <w:right w:val="nil"/>
            </w:tcBorders>
            <w:shd w:val="clear" w:color="000000" w:fill="FFFFFF"/>
            <w:noWrap/>
            <w:vAlign w:val="bottom"/>
            <w:hideMark/>
          </w:tcPr>
          <w:p w14:paraId="5FE3DB28"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2</w:t>
            </w:r>
          </w:p>
        </w:tc>
        <w:tc>
          <w:tcPr>
            <w:tcW w:w="2180" w:type="dxa"/>
            <w:tcBorders>
              <w:top w:val="nil"/>
              <w:left w:val="nil"/>
              <w:bottom w:val="nil"/>
              <w:right w:val="nil"/>
            </w:tcBorders>
            <w:shd w:val="clear" w:color="auto" w:fill="auto"/>
            <w:noWrap/>
            <w:vAlign w:val="bottom"/>
            <w:hideMark/>
          </w:tcPr>
          <w:p w14:paraId="435B81E6"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1,4%</w:t>
            </w:r>
          </w:p>
        </w:tc>
      </w:tr>
      <w:tr w:rsidR="009601E5" w:rsidRPr="00D50544" w14:paraId="4AC1371D" w14:textId="77777777" w:rsidTr="00965E36">
        <w:trPr>
          <w:trHeight w:val="300"/>
        </w:trPr>
        <w:tc>
          <w:tcPr>
            <w:tcW w:w="3969" w:type="dxa"/>
            <w:tcBorders>
              <w:top w:val="nil"/>
              <w:left w:val="nil"/>
              <w:bottom w:val="nil"/>
              <w:right w:val="nil"/>
            </w:tcBorders>
            <w:shd w:val="clear" w:color="000000" w:fill="F2F2F2"/>
            <w:noWrap/>
            <w:vAlign w:val="bottom"/>
            <w:hideMark/>
          </w:tcPr>
          <w:p w14:paraId="2F9BBF0F"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Personeels</w:t>
            </w:r>
            <w:r>
              <w:rPr>
                <w:rFonts w:ascii="Calibri" w:eastAsia="Times New Roman" w:hAnsi="Calibri" w:cs="Calibri"/>
                <w:color w:val="000000"/>
                <w:sz w:val="22"/>
                <w:szCs w:val="22"/>
                <w:lang w:eastAsia="nl-BE"/>
              </w:rPr>
              <w:t>dienst</w:t>
            </w:r>
          </w:p>
        </w:tc>
        <w:tc>
          <w:tcPr>
            <w:tcW w:w="1078" w:type="dxa"/>
            <w:tcBorders>
              <w:top w:val="nil"/>
              <w:left w:val="nil"/>
              <w:bottom w:val="nil"/>
              <w:right w:val="nil"/>
            </w:tcBorders>
            <w:shd w:val="clear" w:color="000000" w:fill="FFFFFF"/>
            <w:noWrap/>
            <w:vAlign w:val="bottom"/>
            <w:hideMark/>
          </w:tcPr>
          <w:p w14:paraId="04FD5CAC"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2</w:t>
            </w:r>
          </w:p>
        </w:tc>
        <w:tc>
          <w:tcPr>
            <w:tcW w:w="2180" w:type="dxa"/>
            <w:tcBorders>
              <w:top w:val="nil"/>
              <w:left w:val="nil"/>
              <w:bottom w:val="nil"/>
              <w:right w:val="nil"/>
            </w:tcBorders>
            <w:shd w:val="clear" w:color="auto" w:fill="auto"/>
            <w:noWrap/>
            <w:vAlign w:val="bottom"/>
            <w:hideMark/>
          </w:tcPr>
          <w:p w14:paraId="06D8EB22"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1,4%</w:t>
            </w:r>
          </w:p>
        </w:tc>
      </w:tr>
      <w:tr w:rsidR="009601E5" w:rsidRPr="00D50544" w14:paraId="43D06A29" w14:textId="77777777" w:rsidTr="00965E36">
        <w:trPr>
          <w:trHeight w:val="300"/>
        </w:trPr>
        <w:tc>
          <w:tcPr>
            <w:tcW w:w="3969" w:type="dxa"/>
            <w:tcBorders>
              <w:top w:val="nil"/>
              <w:left w:val="nil"/>
              <w:bottom w:val="nil"/>
              <w:right w:val="nil"/>
            </w:tcBorders>
            <w:shd w:val="clear" w:color="000000" w:fill="F2F2F2"/>
            <w:noWrap/>
            <w:vAlign w:val="bottom"/>
            <w:hideMark/>
          </w:tcPr>
          <w:p w14:paraId="716C437A"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Burgerzaken algemeen</w:t>
            </w:r>
          </w:p>
        </w:tc>
        <w:tc>
          <w:tcPr>
            <w:tcW w:w="1078" w:type="dxa"/>
            <w:tcBorders>
              <w:top w:val="nil"/>
              <w:left w:val="nil"/>
              <w:bottom w:val="nil"/>
              <w:right w:val="nil"/>
            </w:tcBorders>
            <w:shd w:val="clear" w:color="000000" w:fill="FFFFFF"/>
            <w:noWrap/>
            <w:vAlign w:val="bottom"/>
            <w:hideMark/>
          </w:tcPr>
          <w:p w14:paraId="61658765"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000000" w:fill="FFFFFF"/>
            <w:noWrap/>
            <w:vAlign w:val="bottom"/>
            <w:hideMark/>
          </w:tcPr>
          <w:p w14:paraId="0F081313"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r>
      <w:tr w:rsidR="009601E5" w:rsidRPr="00D50544" w14:paraId="61470D93" w14:textId="77777777" w:rsidTr="00965E36">
        <w:trPr>
          <w:trHeight w:val="300"/>
        </w:trPr>
        <w:tc>
          <w:tcPr>
            <w:tcW w:w="3969" w:type="dxa"/>
            <w:tcBorders>
              <w:top w:val="nil"/>
              <w:left w:val="nil"/>
              <w:bottom w:val="nil"/>
              <w:right w:val="nil"/>
            </w:tcBorders>
            <w:shd w:val="clear" w:color="000000" w:fill="F2F2F2"/>
            <w:noWrap/>
            <w:vAlign w:val="bottom"/>
            <w:hideMark/>
          </w:tcPr>
          <w:p w14:paraId="2D8591D2"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Economie en handel</w:t>
            </w:r>
          </w:p>
        </w:tc>
        <w:tc>
          <w:tcPr>
            <w:tcW w:w="1078" w:type="dxa"/>
            <w:tcBorders>
              <w:top w:val="nil"/>
              <w:left w:val="nil"/>
              <w:bottom w:val="nil"/>
              <w:right w:val="nil"/>
            </w:tcBorders>
            <w:shd w:val="clear" w:color="000000" w:fill="FFFFFF"/>
            <w:noWrap/>
            <w:vAlign w:val="bottom"/>
            <w:hideMark/>
          </w:tcPr>
          <w:p w14:paraId="7837E07B"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auto" w:fill="auto"/>
            <w:noWrap/>
            <w:vAlign w:val="bottom"/>
            <w:hideMark/>
          </w:tcPr>
          <w:p w14:paraId="12ABBB8F"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r>
      <w:tr w:rsidR="009601E5" w:rsidRPr="00D50544" w14:paraId="23377A89" w14:textId="77777777" w:rsidTr="00965E36">
        <w:trPr>
          <w:trHeight w:val="300"/>
        </w:trPr>
        <w:tc>
          <w:tcPr>
            <w:tcW w:w="3969" w:type="dxa"/>
            <w:tcBorders>
              <w:top w:val="nil"/>
              <w:left w:val="nil"/>
              <w:bottom w:val="nil"/>
              <w:right w:val="nil"/>
            </w:tcBorders>
            <w:shd w:val="clear" w:color="000000" w:fill="F2F2F2"/>
            <w:noWrap/>
            <w:vAlign w:val="bottom"/>
            <w:hideMark/>
          </w:tcPr>
          <w:p w14:paraId="7DE0BC2E"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Diversiteit en gelijke kansen</w:t>
            </w:r>
          </w:p>
        </w:tc>
        <w:tc>
          <w:tcPr>
            <w:tcW w:w="1078" w:type="dxa"/>
            <w:tcBorders>
              <w:top w:val="nil"/>
              <w:left w:val="nil"/>
              <w:bottom w:val="nil"/>
              <w:right w:val="nil"/>
            </w:tcBorders>
            <w:shd w:val="clear" w:color="000000" w:fill="FFFFFF"/>
            <w:noWrap/>
            <w:vAlign w:val="bottom"/>
            <w:hideMark/>
          </w:tcPr>
          <w:p w14:paraId="31A0339D"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auto" w:fill="auto"/>
            <w:noWrap/>
            <w:vAlign w:val="bottom"/>
            <w:hideMark/>
          </w:tcPr>
          <w:p w14:paraId="69E8CE19"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r>
      <w:tr w:rsidR="009601E5" w:rsidRPr="00D50544" w14:paraId="25193791" w14:textId="77777777" w:rsidTr="00965E36">
        <w:trPr>
          <w:trHeight w:val="300"/>
        </w:trPr>
        <w:tc>
          <w:tcPr>
            <w:tcW w:w="3969" w:type="dxa"/>
            <w:tcBorders>
              <w:top w:val="nil"/>
              <w:left w:val="nil"/>
              <w:bottom w:val="nil"/>
              <w:right w:val="nil"/>
            </w:tcBorders>
            <w:shd w:val="clear" w:color="000000" w:fill="F2F2F2"/>
            <w:noWrap/>
            <w:vAlign w:val="bottom"/>
            <w:hideMark/>
          </w:tcPr>
          <w:p w14:paraId="2264B15D"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Onderwijs</w:t>
            </w:r>
          </w:p>
        </w:tc>
        <w:tc>
          <w:tcPr>
            <w:tcW w:w="1078" w:type="dxa"/>
            <w:tcBorders>
              <w:top w:val="nil"/>
              <w:left w:val="nil"/>
              <w:bottom w:val="nil"/>
              <w:right w:val="nil"/>
            </w:tcBorders>
            <w:shd w:val="clear" w:color="000000" w:fill="FFFFFF"/>
            <w:noWrap/>
            <w:vAlign w:val="bottom"/>
            <w:hideMark/>
          </w:tcPr>
          <w:p w14:paraId="0BF4FD3A"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000000" w:fill="FFFFFF"/>
            <w:noWrap/>
            <w:vAlign w:val="bottom"/>
            <w:hideMark/>
          </w:tcPr>
          <w:p w14:paraId="50A355A3"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r>
      <w:tr w:rsidR="009601E5" w:rsidRPr="00D50544" w14:paraId="3DC9C983" w14:textId="77777777" w:rsidTr="00965E36">
        <w:trPr>
          <w:trHeight w:val="300"/>
        </w:trPr>
        <w:tc>
          <w:tcPr>
            <w:tcW w:w="3969" w:type="dxa"/>
            <w:tcBorders>
              <w:top w:val="nil"/>
              <w:left w:val="nil"/>
              <w:bottom w:val="nil"/>
              <w:right w:val="nil"/>
            </w:tcBorders>
            <w:shd w:val="clear" w:color="000000" w:fill="F2F2F2"/>
            <w:noWrap/>
            <w:vAlign w:val="bottom"/>
            <w:hideMark/>
          </w:tcPr>
          <w:p w14:paraId="537577FD"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Milieu</w:t>
            </w:r>
          </w:p>
        </w:tc>
        <w:tc>
          <w:tcPr>
            <w:tcW w:w="1078" w:type="dxa"/>
            <w:tcBorders>
              <w:top w:val="nil"/>
              <w:left w:val="nil"/>
              <w:bottom w:val="nil"/>
              <w:right w:val="nil"/>
            </w:tcBorders>
            <w:shd w:val="clear" w:color="000000" w:fill="FFFFFF"/>
            <w:noWrap/>
            <w:vAlign w:val="bottom"/>
            <w:hideMark/>
          </w:tcPr>
          <w:p w14:paraId="5C88F53B"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auto" w:fill="auto"/>
            <w:noWrap/>
            <w:vAlign w:val="bottom"/>
            <w:hideMark/>
          </w:tcPr>
          <w:p w14:paraId="0D34CDDA"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r>
      <w:tr w:rsidR="009601E5" w:rsidRPr="00D50544" w14:paraId="4EA4A0D8" w14:textId="77777777" w:rsidTr="00965E36">
        <w:trPr>
          <w:trHeight w:val="300"/>
        </w:trPr>
        <w:tc>
          <w:tcPr>
            <w:tcW w:w="3969" w:type="dxa"/>
            <w:tcBorders>
              <w:top w:val="nil"/>
              <w:left w:val="nil"/>
              <w:bottom w:val="nil"/>
              <w:right w:val="nil"/>
            </w:tcBorders>
            <w:shd w:val="clear" w:color="000000" w:fill="F2F2F2"/>
            <w:noWrap/>
            <w:vAlign w:val="bottom"/>
            <w:hideMark/>
          </w:tcPr>
          <w:p w14:paraId="01446B9A"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Fietscentrale</w:t>
            </w:r>
          </w:p>
        </w:tc>
        <w:tc>
          <w:tcPr>
            <w:tcW w:w="1078" w:type="dxa"/>
            <w:tcBorders>
              <w:top w:val="nil"/>
              <w:left w:val="nil"/>
              <w:bottom w:val="nil"/>
              <w:right w:val="nil"/>
            </w:tcBorders>
            <w:shd w:val="clear" w:color="000000" w:fill="FFFFFF"/>
            <w:noWrap/>
            <w:vAlign w:val="bottom"/>
            <w:hideMark/>
          </w:tcPr>
          <w:p w14:paraId="38E0B196"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auto" w:fill="auto"/>
            <w:noWrap/>
            <w:vAlign w:val="bottom"/>
            <w:hideMark/>
          </w:tcPr>
          <w:p w14:paraId="1F099BA4"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r>
      <w:tr w:rsidR="009601E5" w:rsidRPr="00D50544" w14:paraId="604B9743" w14:textId="77777777" w:rsidTr="00965E36">
        <w:trPr>
          <w:trHeight w:val="300"/>
        </w:trPr>
        <w:tc>
          <w:tcPr>
            <w:tcW w:w="3969" w:type="dxa"/>
            <w:tcBorders>
              <w:top w:val="nil"/>
              <w:left w:val="nil"/>
              <w:bottom w:val="nil"/>
              <w:right w:val="nil"/>
            </w:tcBorders>
            <w:shd w:val="clear" w:color="000000" w:fill="F2F2F2"/>
            <w:noWrap/>
            <w:vAlign w:val="bottom"/>
            <w:hideMark/>
          </w:tcPr>
          <w:p w14:paraId="1CBB5623"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Politie wijkwerking</w:t>
            </w:r>
          </w:p>
        </w:tc>
        <w:tc>
          <w:tcPr>
            <w:tcW w:w="1078" w:type="dxa"/>
            <w:tcBorders>
              <w:top w:val="nil"/>
              <w:left w:val="nil"/>
              <w:bottom w:val="nil"/>
              <w:right w:val="nil"/>
            </w:tcBorders>
            <w:shd w:val="clear" w:color="000000" w:fill="FFFFFF"/>
            <w:noWrap/>
            <w:vAlign w:val="bottom"/>
            <w:hideMark/>
          </w:tcPr>
          <w:p w14:paraId="59E4441F"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auto" w:fill="auto"/>
            <w:noWrap/>
            <w:vAlign w:val="bottom"/>
            <w:hideMark/>
          </w:tcPr>
          <w:p w14:paraId="25163713"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r>
      <w:tr w:rsidR="009601E5" w:rsidRPr="00D50544" w14:paraId="5348361E" w14:textId="77777777" w:rsidTr="00965E36">
        <w:trPr>
          <w:trHeight w:val="300"/>
        </w:trPr>
        <w:tc>
          <w:tcPr>
            <w:tcW w:w="3969" w:type="dxa"/>
            <w:tcBorders>
              <w:top w:val="nil"/>
              <w:left w:val="nil"/>
              <w:bottom w:val="nil"/>
              <w:right w:val="nil"/>
            </w:tcBorders>
            <w:shd w:val="clear" w:color="000000" w:fill="F2F2F2"/>
            <w:noWrap/>
            <w:vAlign w:val="bottom"/>
            <w:hideMark/>
          </w:tcPr>
          <w:p w14:paraId="4EF6CA7E"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Politie algemeen</w:t>
            </w:r>
          </w:p>
        </w:tc>
        <w:tc>
          <w:tcPr>
            <w:tcW w:w="1078" w:type="dxa"/>
            <w:tcBorders>
              <w:top w:val="nil"/>
              <w:left w:val="nil"/>
              <w:bottom w:val="nil"/>
              <w:right w:val="nil"/>
            </w:tcBorders>
            <w:shd w:val="clear" w:color="000000" w:fill="FFFFFF"/>
            <w:noWrap/>
            <w:vAlign w:val="bottom"/>
            <w:hideMark/>
          </w:tcPr>
          <w:p w14:paraId="6CC325DA"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auto" w:fill="auto"/>
            <w:noWrap/>
            <w:vAlign w:val="bottom"/>
            <w:hideMark/>
          </w:tcPr>
          <w:p w14:paraId="1590137C"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r>
      <w:tr w:rsidR="009601E5" w:rsidRPr="00D50544" w14:paraId="346C0D92" w14:textId="77777777" w:rsidTr="00965E36">
        <w:trPr>
          <w:trHeight w:val="300"/>
        </w:trPr>
        <w:tc>
          <w:tcPr>
            <w:tcW w:w="3969" w:type="dxa"/>
            <w:tcBorders>
              <w:top w:val="nil"/>
              <w:left w:val="nil"/>
              <w:bottom w:val="nil"/>
              <w:right w:val="nil"/>
            </w:tcBorders>
            <w:shd w:val="clear" w:color="000000" w:fill="F2F2F2"/>
            <w:noWrap/>
            <w:vAlign w:val="bottom"/>
            <w:hideMark/>
          </w:tcPr>
          <w:p w14:paraId="1450EDF9" w14:textId="77777777" w:rsidR="009601E5" w:rsidRPr="00D50544" w:rsidRDefault="009601E5" w:rsidP="00965E36">
            <w:pPr>
              <w:spacing w:after="0" w:line="240" w:lineRule="auto"/>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Communicatie</w:t>
            </w:r>
          </w:p>
        </w:tc>
        <w:tc>
          <w:tcPr>
            <w:tcW w:w="1078" w:type="dxa"/>
            <w:tcBorders>
              <w:top w:val="nil"/>
              <w:left w:val="nil"/>
              <w:bottom w:val="nil"/>
              <w:right w:val="nil"/>
            </w:tcBorders>
            <w:shd w:val="clear" w:color="000000" w:fill="FFFFFF"/>
            <w:noWrap/>
            <w:vAlign w:val="bottom"/>
            <w:hideMark/>
          </w:tcPr>
          <w:p w14:paraId="7FC63176"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c>
          <w:tcPr>
            <w:tcW w:w="2180" w:type="dxa"/>
            <w:tcBorders>
              <w:top w:val="nil"/>
              <w:left w:val="nil"/>
              <w:bottom w:val="nil"/>
              <w:right w:val="nil"/>
            </w:tcBorders>
            <w:shd w:val="clear" w:color="auto" w:fill="auto"/>
            <w:noWrap/>
            <w:vAlign w:val="bottom"/>
            <w:hideMark/>
          </w:tcPr>
          <w:p w14:paraId="71646B0F" w14:textId="77777777" w:rsidR="009601E5" w:rsidRPr="00D50544" w:rsidRDefault="009601E5" w:rsidP="00965E36">
            <w:pPr>
              <w:spacing w:after="0" w:line="240" w:lineRule="auto"/>
              <w:jc w:val="right"/>
              <w:rPr>
                <w:rFonts w:ascii="Calibri" w:eastAsia="Times New Roman" w:hAnsi="Calibri" w:cs="Calibri"/>
                <w:color w:val="000000"/>
                <w:sz w:val="22"/>
                <w:szCs w:val="22"/>
                <w:lang w:eastAsia="nl-BE"/>
              </w:rPr>
            </w:pPr>
            <w:r w:rsidRPr="00D50544">
              <w:rPr>
                <w:rFonts w:ascii="Calibri" w:eastAsia="Times New Roman" w:hAnsi="Calibri" w:cs="Calibri"/>
                <w:color w:val="000000"/>
                <w:sz w:val="22"/>
                <w:szCs w:val="22"/>
                <w:lang w:eastAsia="nl-BE"/>
              </w:rPr>
              <w:t>1%</w:t>
            </w:r>
          </w:p>
        </w:tc>
      </w:tr>
    </w:tbl>
    <w:p w14:paraId="30515BE7" w14:textId="77777777" w:rsidR="00CC5D5F" w:rsidRPr="0024106E" w:rsidRDefault="00CC5D5F" w:rsidP="00CC5D5F">
      <w:pPr>
        <w:rPr>
          <w:rFonts w:ascii="Arial" w:hAnsi="Arial" w:cs="Arial"/>
          <w:b/>
          <w:sz w:val="20"/>
          <w:szCs w:val="20"/>
        </w:rPr>
      </w:pPr>
    </w:p>
    <w:p w14:paraId="3C3F79CC" w14:textId="77777777" w:rsidR="00CC5D5F" w:rsidRPr="0024106E" w:rsidRDefault="00CC5D5F" w:rsidP="00CC5D5F">
      <w:pPr>
        <w:rPr>
          <w:rFonts w:ascii="Arial" w:hAnsi="Arial" w:cs="Arial"/>
          <w:sz w:val="20"/>
          <w:szCs w:val="20"/>
        </w:rPr>
      </w:pPr>
      <w:r w:rsidRPr="0024106E">
        <w:rPr>
          <w:rFonts w:ascii="Arial" w:hAnsi="Arial" w:cs="Arial"/>
          <w:sz w:val="20"/>
          <w:szCs w:val="20"/>
        </w:rPr>
        <w:t>De diensten die de meeste klachten genereren zijn de dienst contactbeheer (afleveren van documenten, bewonerskaarten e.d.) en het team debiteurenbeheer (retributies).</w:t>
      </w:r>
    </w:p>
    <w:p w14:paraId="6A304885" w14:textId="77777777" w:rsidR="00CC5D5F" w:rsidRDefault="00CC5D5F" w:rsidP="00CC5D5F">
      <w:pPr>
        <w:rPr>
          <w:rFonts w:ascii="Arial" w:hAnsi="Arial" w:cs="Arial"/>
          <w:sz w:val="20"/>
          <w:szCs w:val="20"/>
        </w:rPr>
      </w:pPr>
    </w:p>
    <w:p w14:paraId="595B061C" w14:textId="77777777" w:rsidR="007C68B4" w:rsidRDefault="007C68B4" w:rsidP="00CC5D5F">
      <w:pPr>
        <w:rPr>
          <w:rFonts w:ascii="Arial" w:hAnsi="Arial" w:cs="Arial"/>
          <w:sz w:val="20"/>
          <w:szCs w:val="20"/>
        </w:rPr>
      </w:pPr>
    </w:p>
    <w:p w14:paraId="14063A50" w14:textId="77777777" w:rsidR="00790276" w:rsidRDefault="00790276" w:rsidP="00CC5D5F">
      <w:pPr>
        <w:rPr>
          <w:rFonts w:ascii="Arial" w:hAnsi="Arial" w:cs="Arial"/>
          <w:sz w:val="20"/>
          <w:szCs w:val="20"/>
        </w:rPr>
      </w:pPr>
    </w:p>
    <w:p w14:paraId="4DF7D63E" w14:textId="77777777" w:rsidR="00790276" w:rsidRDefault="00790276" w:rsidP="00CC5D5F">
      <w:pPr>
        <w:rPr>
          <w:rFonts w:ascii="Arial" w:hAnsi="Arial" w:cs="Arial"/>
          <w:sz w:val="20"/>
          <w:szCs w:val="20"/>
        </w:rPr>
      </w:pPr>
    </w:p>
    <w:p w14:paraId="37E2F7CB" w14:textId="77777777" w:rsidR="00CC5D5F" w:rsidRPr="0024106E" w:rsidRDefault="00CC5D5F" w:rsidP="00CC5D5F">
      <w:pPr>
        <w:rPr>
          <w:rFonts w:ascii="Arial" w:hAnsi="Arial" w:cs="Arial"/>
          <w:sz w:val="20"/>
          <w:szCs w:val="20"/>
        </w:rPr>
      </w:pPr>
    </w:p>
    <w:p w14:paraId="1948F679" w14:textId="77777777" w:rsidR="00CC5D5F" w:rsidRDefault="00CC5D5F" w:rsidP="00331EA4">
      <w:pPr>
        <w:pStyle w:val="Inhopg3"/>
        <w:numPr>
          <w:ilvl w:val="2"/>
          <w:numId w:val="6"/>
        </w:numPr>
      </w:pPr>
      <w:r w:rsidRPr="0024106E">
        <w:lastRenderedPageBreak/>
        <w:t>Aard van de tussenkomst</w:t>
      </w:r>
    </w:p>
    <w:p w14:paraId="1F243DA0" w14:textId="77777777" w:rsidR="00EB0E5B" w:rsidRDefault="00EB0E5B" w:rsidP="00EB0E5B">
      <w:pPr>
        <w:rPr>
          <w:rFonts w:ascii="Arial" w:hAnsi="Arial" w:cs="Arial"/>
          <w:sz w:val="20"/>
          <w:szCs w:val="20"/>
        </w:rPr>
      </w:pPr>
      <w:r w:rsidRPr="0024106E">
        <w:rPr>
          <w:rFonts w:ascii="Arial" w:hAnsi="Arial" w:cs="Arial"/>
          <w:sz w:val="20"/>
          <w:szCs w:val="20"/>
        </w:rPr>
        <w:t xml:space="preserve">Voor elk </w:t>
      </w:r>
      <w:r>
        <w:rPr>
          <w:rFonts w:ascii="Arial" w:hAnsi="Arial" w:cs="Arial"/>
          <w:sz w:val="20"/>
          <w:szCs w:val="20"/>
        </w:rPr>
        <w:t>klachten</w:t>
      </w:r>
      <w:r w:rsidRPr="0024106E">
        <w:rPr>
          <w:rFonts w:ascii="Arial" w:hAnsi="Arial" w:cs="Arial"/>
          <w:sz w:val="20"/>
          <w:szCs w:val="20"/>
        </w:rPr>
        <w:t xml:space="preserve">dossier wordt bijgehouden waaruit de tussenkomst van de </w:t>
      </w:r>
      <w:proofErr w:type="spellStart"/>
      <w:r w:rsidRPr="0024106E">
        <w:rPr>
          <w:rFonts w:ascii="Arial" w:hAnsi="Arial" w:cs="Arial"/>
          <w:sz w:val="20"/>
          <w:szCs w:val="20"/>
        </w:rPr>
        <w:t>ombudsdienst</w:t>
      </w:r>
      <w:proofErr w:type="spellEnd"/>
      <w:r w:rsidRPr="0024106E">
        <w:rPr>
          <w:rFonts w:ascii="Arial" w:hAnsi="Arial" w:cs="Arial"/>
          <w:sz w:val="20"/>
          <w:szCs w:val="20"/>
        </w:rPr>
        <w:t xml:space="preserve"> </w:t>
      </w:r>
      <w:r w:rsidR="00331EA4">
        <w:rPr>
          <w:rFonts w:ascii="Arial" w:hAnsi="Arial" w:cs="Arial"/>
          <w:sz w:val="20"/>
          <w:szCs w:val="20"/>
        </w:rPr>
        <w:t>bestaat</w:t>
      </w:r>
      <w:r>
        <w:rPr>
          <w:rFonts w:ascii="Arial" w:hAnsi="Arial" w:cs="Arial"/>
          <w:sz w:val="20"/>
          <w:szCs w:val="20"/>
        </w:rPr>
        <w:t>.</w:t>
      </w:r>
    </w:p>
    <w:p w14:paraId="4C5CE968" w14:textId="77777777" w:rsidR="00EB0E5B" w:rsidRDefault="00EB0E5B" w:rsidP="00EB0E5B">
      <w:pPr>
        <w:rPr>
          <w:noProof/>
        </w:rPr>
      </w:pPr>
      <w:r w:rsidRPr="00356580">
        <w:rPr>
          <w:rFonts w:ascii="Arial" w:hAnsi="Arial" w:cs="Arial"/>
          <w:sz w:val="16"/>
          <w:szCs w:val="16"/>
        </w:rPr>
        <w:t>Figuur 16</w:t>
      </w:r>
      <w:r>
        <w:rPr>
          <w:rFonts w:ascii="Arial" w:hAnsi="Arial" w:cs="Arial"/>
          <w:sz w:val="16"/>
          <w:szCs w:val="16"/>
        </w:rPr>
        <w:t>: aard van de tussenkomst</w:t>
      </w:r>
    </w:p>
    <w:p w14:paraId="23732329" w14:textId="77777777" w:rsidR="00F01B18" w:rsidRPr="00356580" w:rsidRDefault="00F01B18" w:rsidP="00EB0E5B">
      <w:pPr>
        <w:rPr>
          <w:rFonts w:ascii="Arial" w:hAnsi="Arial" w:cs="Arial"/>
          <w:sz w:val="16"/>
          <w:szCs w:val="16"/>
        </w:rPr>
      </w:pPr>
      <w:r>
        <w:rPr>
          <w:noProof/>
        </w:rPr>
        <w:drawing>
          <wp:inline distT="0" distB="0" distL="0" distR="0" wp14:anchorId="6396ADAD" wp14:editId="2691B8F0">
            <wp:extent cx="4105275" cy="2257425"/>
            <wp:effectExtent l="0" t="0" r="0" b="0"/>
            <wp:docPr id="27" name="Grafiek 27">
              <a:extLst xmlns:a="http://schemas.openxmlformats.org/drawingml/2006/main">
                <a:ext uri="{FF2B5EF4-FFF2-40B4-BE49-F238E27FC236}">
                  <a16:creationId xmlns:a16="http://schemas.microsoft.com/office/drawing/2014/main" id="{2B636AD6-BBB3-4F27-A22B-D8B5DC056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189059" w14:textId="77777777" w:rsidR="00356580" w:rsidRPr="0024106E" w:rsidRDefault="00356580" w:rsidP="00356580">
      <w:pPr>
        <w:rPr>
          <w:rFonts w:ascii="Arial" w:hAnsi="Arial" w:cs="Arial"/>
          <w:sz w:val="20"/>
          <w:szCs w:val="20"/>
        </w:rPr>
      </w:pPr>
      <w:r w:rsidRPr="0024106E">
        <w:rPr>
          <w:rFonts w:ascii="Arial" w:hAnsi="Arial" w:cs="Arial"/>
          <w:sz w:val="20"/>
          <w:szCs w:val="20"/>
        </w:rPr>
        <w:t xml:space="preserve">In </w:t>
      </w:r>
      <w:r w:rsidR="00790276">
        <w:rPr>
          <w:rFonts w:ascii="Arial" w:hAnsi="Arial" w:cs="Arial"/>
          <w:sz w:val="20"/>
          <w:szCs w:val="20"/>
        </w:rPr>
        <w:t>49</w:t>
      </w:r>
      <w:r w:rsidRPr="0024106E">
        <w:rPr>
          <w:rFonts w:ascii="Arial" w:hAnsi="Arial" w:cs="Arial"/>
          <w:sz w:val="20"/>
          <w:szCs w:val="20"/>
        </w:rPr>
        <w:t xml:space="preserve">% van de klachtendossiers is de tussenkomst beperkt tot het informeren van de burger. Bij deze klachten wordt, na onderzoek, het standpunt van de dienst bevestigd of kunnen er geen objectieve argumenten gevonden worden om een discussie met de dienst aan te gaan. In </w:t>
      </w:r>
      <w:r w:rsidR="00790276">
        <w:rPr>
          <w:rFonts w:ascii="Arial" w:hAnsi="Arial" w:cs="Arial"/>
          <w:sz w:val="20"/>
          <w:szCs w:val="20"/>
        </w:rPr>
        <w:t>42</w:t>
      </w:r>
      <w:r w:rsidR="00EB0E5B">
        <w:rPr>
          <w:rFonts w:ascii="Arial" w:hAnsi="Arial" w:cs="Arial"/>
          <w:sz w:val="20"/>
          <w:szCs w:val="20"/>
        </w:rPr>
        <w:t>%</w:t>
      </w:r>
      <w:r w:rsidRPr="0024106E">
        <w:rPr>
          <w:rFonts w:ascii="Arial" w:hAnsi="Arial" w:cs="Arial"/>
          <w:sz w:val="20"/>
          <w:szCs w:val="20"/>
        </w:rPr>
        <w:t xml:space="preserve"> van de klachtendossiers kon er wel bemiddeld worden. </w:t>
      </w:r>
      <w:r w:rsidR="00790276">
        <w:rPr>
          <w:rFonts w:ascii="Arial" w:hAnsi="Arial" w:cs="Arial"/>
          <w:sz w:val="20"/>
          <w:szCs w:val="20"/>
        </w:rPr>
        <w:t>9</w:t>
      </w:r>
      <w:r w:rsidRPr="0024106E">
        <w:rPr>
          <w:rFonts w:ascii="Arial" w:hAnsi="Arial" w:cs="Arial"/>
          <w:sz w:val="20"/>
          <w:szCs w:val="20"/>
        </w:rPr>
        <w:t xml:space="preserve">% van de klachten behoren tot de categorie “Andere”. Hierbij gaat het om </w:t>
      </w:r>
      <w:r w:rsidR="00EB0E5B">
        <w:rPr>
          <w:rFonts w:ascii="Arial" w:hAnsi="Arial" w:cs="Arial"/>
          <w:sz w:val="20"/>
          <w:szCs w:val="20"/>
        </w:rPr>
        <w:t xml:space="preserve">meestal om </w:t>
      </w:r>
      <w:r w:rsidRPr="0024106E">
        <w:rPr>
          <w:rFonts w:ascii="Arial" w:hAnsi="Arial" w:cs="Arial"/>
          <w:sz w:val="20"/>
          <w:szCs w:val="20"/>
        </w:rPr>
        <w:t xml:space="preserve">klachten waarbij de burger een </w:t>
      </w:r>
      <w:r w:rsidR="00790276">
        <w:rPr>
          <w:rFonts w:ascii="Arial" w:hAnsi="Arial" w:cs="Arial"/>
          <w:sz w:val="20"/>
          <w:szCs w:val="20"/>
        </w:rPr>
        <w:t>negatief</w:t>
      </w:r>
      <w:r w:rsidRPr="0024106E">
        <w:rPr>
          <w:rFonts w:ascii="Arial" w:hAnsi="Arial" w:cs="Arial"/>
          <w:sz w:val="20"/>
          <w:szCs w:val="20"/>
        </w:rPr>
        <w:t xml:space="preserve"> gevoel heeft ervaren en waar</w:t>
      </w:r>
      <w:r w:rsidR="001139CA">
        <w:rPr>
          <w:rFonts w:ascii="Arial" w:hAnsi="Arial" w:cs="Arial"/>
          <w:sz w:val="20"/>
          <w:szCs w:val="20"/>
        </w:rPr>
        <w:t>bij</w:t>
      </w:r>
      <w:r w:rsidRPr="0024106E">
        <w:rPr>
          <w:rFonts w:ascii="Arial" w:hAnsi="Arial" w:cs="Arial"/>
          <w:sz w:val="20"/>
          <w:szCs w:val="20"/>
        </w:rPr>
        <w:t xml:space="preserve"> niet (meer) kon vastgesteld worden wat er </w:t>
      </w:r>
      <w:r w:rsidR="001139CA">
        <w:rPr>
          <w:rFonts w:ascii="Arial" w:hAnsi="Arial" w:cs="Arial"/>
          <w:sz w:val="20"/>
          <w:szCs w:val="20"/>
        </w:rPr>
        <w:t xml:space="preserve">is </w:t>
      </w:r>
      <w:r w:rsidRPr="0024106E">
        <w:rPr>
          <w:rFonts w:ascii="Arial" w:hAnsi="Arial" w:cs="Arial"/>
          <w:sz w:val="20"/>
          <w:szCs w:val="20"/>
        </w:rPr>
        <w:t xml:space="preserve">gebeurd. Dit zijn meestal “woord tegen woord” klachten.  </w:t>
      </w:r>
    </w:p>
    <w:p w14:paraId="30665F81" w14:textId="77777777" w:rsidR="00356580" w:rsidRPr="0024106E" w:rsidRDefault="00356580" w:rsidP="00CC5D5F">
      <w:pPr>
        <w:rPr>
          <w:rFonts w:ascii="Arial" w:hAnsi="Arial" w:cs="Arial"/>
          <w:sz w:val="20"/>
          <w:szCs w:val="20"/>
        </w:rPr>
      </w:pPr>
    </w:p>
    <w:p w14:paraId="626AA20A" w14:textId="77777777" w:rsidR="00CC5D5F" w:rsidRDefault="00CC5D5F" w:rsidP="001139CA">
      <w:pPr>
        <w:pStyle w:val="Inhopg3"/>
        <w:numPr>
          <w:ilvl w:val="2"/>
          <w:numId w:val="6"/>
        </w:numPr>
      </w:pPr>
      <w:r w:rsidRPr="0024106E">
        <w:t>Resultaat van de tussenkomst alle klachtendossiers</w:t>
      </w:r>
    </w:p>
    <w:p w14:paraId="2FD75318" w14:textId="77777777" w:rsidR="00CC5D5F" w:rsidRDefault="00614E4F" w:rsidP="00CC5D5F">
      <w:pPr>
        <w:rPr>
          <w:rFonts w:ascii="Arial" w:hAnsi="Arial" w:cs="Arial"/>
          <w:sz w:val="16"/>
          <w:szCs w:val="16"/>
        </w:rPr>
      </w:pPr>
      <w:r>
        <w:rPr>
          <w:rFonts w:ascii="Arial" w:hAnsi="Arial" w:cs="Arial"/>
          <w:sz w:val="16"/>
          <w:szCs w:val="16"/>
        </w:rPr>
        <w:t>F</w:t>
      </w:r>
      <w:r w:rsidR="00CC5D5F" w:rsidRPr="009A5B2F">
        <w:rPr>
          <w:rFonts w:ascii="Arial" w:hAnsi="Arial" w:cs="Arial"/>
          <w:sz w:val="16"/>
          <w:szCs w:val="16"/>
        </w:rPr>
        <w:t xml:space="preserve">iguur </w:t>
      </w:r>
      <w:r w:rsidR="009A5B2F">
        <w:rPr>
          <w:rFonts w:ascii="Arial" w:hAnsi="Arial" w:cs="Arial"/>
          <w:sz w:val="16"/>
          <w:szCs w:val="16"/>
        </w:rPr>
        <w:t xml:space="preserve">17: resultaat </w:t>
      </w:r>
      <w:r>
        <w:rPr>
          <w:rFonts w:ascii="Arial" w:hAnsi="Arial" w:cs="Arial"/>
          <w:sz w:val="16"/>
          <w:szCs w:val="16"/>
        </w:rPr>
        <w:t>tussenkomst</w:t>
      </w:r>
    </w:p>
    <w:p w14:paraId="729B840D" w14:textId="77777777" w:rsidR="00614E4F" w:rsidRPr="009A5B2F" w:rsidRDefault="00614E4F" w:rsidP="00CC5D5F">
      <w:pPr>
        <w:rPr>
          <w:rFonts w:ascii="Arial" w:hAnsi="Arial" w:cs="Arial"/>
          <w:b/>
          <w:sz w:val="16"/>
          <w:szCs w:val="16"/>
        </w:rPr>
      </w:pPr>
      <w:r>
        <w:rPr>
          <w:noProof/>
        </w:rPr>
        <w:drawing>
          <wp:inline distT="0" distB="0" distL="0" distR="0" wp14:anchorId="3F70A907" wp14:editId="60114337">
            <wp:extent cx="4343400" cy="2371725"/>
            <wp:effectExtent l="0" t="0" r="0" b="0"/>
            <wp:docPr id="4" name="Grafiek 4">
              <a:extLst xmlns:a="http://schemas.openxmlformats.org/drawingml/2006/main">
                <a:ext uri="{FF2B5EF4-FFF2-40B4-BE49-F238E27FC236}">
                  <a16:creationId xmlns:a16="http://schemas.microsoft.com/office/drawing/2014/main" id="{B355EE0C-4205-4E49-A037-95395DCA0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25D9BD" w14:textId="77777777" w:rsidR="00D37191" w:rsidRDefault="004578AA" w:rsidP="004578AA">
      <w:pPr>
        <w:rPr>
          <w:rFonts w:ascii="Arial" w:hAnsi="Arial" w:cs="Arial"/>
          <w:sz w:val="20"/>
          <w:szCs w:val="20"/>
        </w:rPr>
      </w:pPr>
      <w:r>
        <w:rPr>
          <w:rFonts w:ascii="Arial" w:hAnsi="Arial" w:cs="Arial"/>
          <w:sz w:val="20"/>
          <w:szCs w:val="20"/>
        </w:rPr>
        <w:t>I</w:t>
      </w:r>
      <w:r w:rsidR="00C8265D">
        <w:rPr>
          <w:rFonts w:ascii="Arial" w:hAnsi="Arial" w:cs="Arial"/>
          <w:sz w:val="20"/>
          <w:szCs w:val="20"/>
        </w:rPr>
        <w:t>n meer dan de helft</w:t>
      </w:r>
      <w:r w:rsidR="00CC5D5F" w:rsidRPr="0024106E">
        <w:rPr>
          <w:rFonts w:ascii="Arial" w:hAnsi="Arial" w:cs="Arial"/>
          <w:sz w:val="20"/>
          <w:szCs w:val="20"/>
        </w:rPr>
        <w:t xml:space="preserve"> </w:t>
      </w:r>
      <w:r w:rsidR="009A5B2F">
        <w:rPr>
          <w:rFonts w:ascii="Arial" w:hAnsi="Arial" w:cs="Arial"/>
          <w:sz w:val="20"/>
          <w:szCs w:val="20"/>
        </w:rPr>
        <w:t>van alle</w:t>
      </w:r>
      <w:r w:rsidR="00CC5D5F" w:rsidRPr="0024106E">
        <w:rPr>
          <w:rFonts w:ascii="Arial" w:hAnsi="Arial" w:cs="Arial"/>
          <w:sz w:val="20"/>
          <w:szCs w:val="20"/>
        </w:rPr>
        <w:t xml:space="preserve"> klachtendossiers </w:t>
      </w:r>
      <w:r w:rsidR="00B16604">
        <w:rPr>
          <w:rFonts w:ascii="Arial" w:hAnsi="Arial" w:cs="Arial"/>
          <w:sz w:val="20"/>
          <w:szCs w:val="20"/>
        </w:rPr>
        <w:t>(</w:t>
      </w:r>
      <w:r>
        <w:rPr>
          <w:rFonts w:ascii="Arial" w:hAnsi="Arial" w:cs="Arial"/>
          <w:sz w:val="20"/>
          <w:szCs w:val="20"/>
        </w:rPr>
        <w:t>53</w:t>
      </w:r>
      <w:r w:rsidR="00B16604">
        <w:rPr>
          <w:rFonts w:ascii="Arial" w:hAnsi="Arial" w:cs="Arial"/>
          <w:sz w:val="20"/>
          <w:szCs w:val="20"/>
        </w:rPr>
        <w:t xml:space="preserve">%) </w:t>
      </w:r>
      <w:r w:rsidR="006606F1">
        <w:rPr>
          <w:rFonts w:ascii="Arial" w:hAnsi="Arial" w:cs="Arial"/>
          <w:sz w:val="20"/>
          <w:szCs w:val="20"/>
        </w:rPr>
        <w:t>wordt</w:t>
      </w:r>
      <w:r w:rsidR="00C8265D">
        <w:rPr>
          <w:rFonts w:ascii="Arial" w:hAnsi="Arial" w:cs="Arial"/>
          <w:sz w:val="20"/>
          <w:szCs w:val="20"/>
        </w:rPr>
        <w:t xml:space="preserve"> door de diensten een oplossing </w:t>
      </w:r>
      <w:r w:rsidR="006606F1">
        <w:rPr>
          <w:rFonts w:ascii="Arial" w:hAnsi="Arial" w:cs="Arial"/>
          <w:sz w:val="20"/>
          <w:szCs w:val="20"/>
        </w:rPr>
        <w:t xml:space="preserve">of gedeeltelijke oplossing </w:t>
      </w:r>
      <w:r w:rsidR="00C8265D">
        <w:rPr>
          <w:rFonts w:ascii="Arial" w:hAnsi="Arial" w:cs="Arial"/>
          <w:sz w:val="20"/>
          <w:szCs w:val="20"/>
        </w:rPr>
        <w:t>geboden</w:t>
      </w:r>
      <w:r w:rsidR="00CC5D5F" w:rsidRPr="0024106E">
        <w:rPr>
          <w:rFonts w:ascii="Arial" w:hAnsi="Arial" w:cs="Arial"/>
          <w:sz w:val="20"/>
          <w:szCs w:val="20"/>
        </w:rPr>
        <w:t xml:space="preserve">. </w:t>
      </w:r>
      <w:r>
        <w:rPr>
          <w:rFonts w:ascii="Arial" w:hAnsi="Arial" w:cs="Arial"/>
          <w:sz w:val="20"/>
          <w:szCs w:val="20"/>
        </w:rPr>
        <w:t>32</w:t>
      </w:r>
      <w:r w:rsidR="00CC5D5F" w:rsidRPr="0024106E">
        <w:rPr>
          <w:rFonts w:ascii="Arial" w:hAnsi="Arial" w:cs="Arial"/>
          <w:sz w:val="20"/>
          <w:szCs w:val="20"/>
        </w:rPr>
        <w:t xml:space="preserve">% van de klachtendossiers </w:t>
      </w:r>
      <w:r w:rsidR="009319D0">
        <w:rPr>
          <w:rFonts w:ascii="Arial" w:hAnsi="Arial" w:cs="Arial"/>
          <w:sz w:val="20"/>
          <w:szCs w:val="20"/>
        </w:rPr>
        <w:t>kreeg</w:t>
      </w:r>
      <w:r w:rsidR="00C8265D">
        <w:rPr>
          <w:rFonts w:ascii="Arial" w:hAnsi="Arial" w:cs="Arial"/>
          <w:sz w:val="20"/>
          <w:szCs w:val="20"/>
        </w:rPr>
        <w:t xml:space="preserve"> de status “</w:t>
      </w:r>
      <w:r w:rsidR="00CC5D5F" w:rsidRPr="0024106E">
        <w:rPr>
          <w:rFonts w:ascii="Arial" w:hAnsi="Arial" w:cs="Arial"/>
          <w:sz w:val="20"/>
          <w:szCs w:val="20"/>
        </w:rPr>
        <w:t>niet van toepassing</w:t>
      </w:r>
      <w:r w:rsidR="00C8265D">
        <w:rPr>
          <w:rFonts w:ascii="Arial" w:hAnsi="Arial" w:cs="Arial"/>
          <w:sz w:val="20"/>
          <w:szCs w:val="20"/>
        </w:rPr>
        <w:t>”</w:t>
      </w:r>
      <w:r w:rsidR="00CC5D5F" w:rsidRPr="0024106E">
        <w:rPr>
          <w:rFonts w:ascii="Arial" w:hAnsi="Arial" w:cs="Arial"/>
          <w:sz w:val="20"/>
          <w:szCs w:val="20"/>
        </w:rPr>
        <w:t>. Dit gaat om klachten die na onderzoek ongegrond blijken te zijn en waarbij de burger</w:t>
      </w:r>
      <w:r w:rsidR="006606F1">
        <w:rPr>
          <w:rFonts w:ascii="Arial" w:hAnsi="Arial" w:cs="Arial"/>
          <w:sz w:val="20"/>
          <w:szCs w:val="20"/>
        </w:rPr>
        <w:t xml:space="preserve"> verder</w:t>
      </w:r>
      <w:r w:rsidR="00CC5D5F" w:rsidRPr="0024106E">
        <w:rPr>
          <w:rFonts w:ascii="Arial" w:hAnsi="Arial" w:cs="Arial"/>
          <w:sz w:val="20"/>
          <w:szCs w:val="20"/>
        </w:rPr>
        <w:t xml:space="preserve"> geïnformeerd wordt en/of klachtendossiers waarbij er geen oordeel kan worden geveld.</w:t>
      </w:r>
      <w:r w:rsidR="006606F1">
        <w:rPr>
          <w:rFonts w:ascii="Arial" w:hAnsi="Arial" w:cs="Arial"/>
          <w:sz w:val="20"/>
          <w:szCs w:val="20"/>
        </w:rPr>
        <w:t xml:space="preserve"> </w:t>
      </w:r>
    </w:p>
    <w:p w14:paraId="6E1EFA9A" w14:textId="77777777" w:rsidR="00D37191" w:rsidRDefault="00D37191" w:rsidP="004578AA">
      <w:pPr>
        <w:rPr>
          <w:rFonts w:ascii="Arial" w:hAnsi="Arial" w:cs="Arial"/>
          <w:sz w:val="20"/>
          <w:szCs w:val="20"/>
        </w:rPr>
      </w:pPr>
    </w:p>
    <w:p w14:paraId="3580E912" w14:textId="77777777" w:rsidR="00CC5D5F" w:rsidRPr="00D37191" w:rsidRDefault="00D37191" w:rsidP="00D37191">
      <w:pPr>
        <w:pStyle w:val="Lijstalinea"/>
        <w:numPr>
          <w:ilvl w:val="2"/>
          <w:numId w:val="6"/>
        </w:numPr>
        <w:rPr>
          <w:rFonts w:ascii="Arial" w:hAnsi="Arial" w:cs="Arial"/>
          <w:b/>
          <w:bCs/>
          <w:sz w:val="20"/>
          <w:szCs w:val="20"/>
        </w:rPr>
      </w:pPr>
      <w:r>
        <w:rPr>
          <w:rFonts w:ascii="Arial" w:hAnsi="Arial" w:cs="Arial"/>
          <w:sz w:val="20"/>
          <w:szCs w:val="20"/>
        </w:rPr>
        <w:lastRenderedPageBreak/>
        <w:t xml:space="preserve"> </w:t>
      </w:r>
      <w:r w:rsidRPr="00D37191">
        <w:rPr>
          <w:rFonts w:ascii="Arial" w:hAnsi="Arial" w:cs="Arial"/>
          <w:b/>
          <w:bCs/>
          <w:sz w:val="20"/>
          <w:szCs w:val="20"/>
        </w:rPr>
        <w:t>Beoordeling klachtendossiers</w:t>
      </w:r>
    </w:p>
    <w:p w14:paraId="2D7A2C96" w14:textId="77777777" w:rsidR="00CC5D5F" w:rsidRPr="0024106E" w:rsidRDefault="00CC5D5F" w:rsidP="00CC5D5F">
      <w:pPr>
        <w:rPr>
          <w:rFonts w:ascii="Arial" w:hAnsi="Arial" w:cs="Arial"/>
          <w:sz w:val="20"/>
          <w:szCs w:val="20"/>
        </w:rPr>
      </w:pPr>
      <w:r w:rsidRPr="0024106E">
        <w:rPr>
          <w:rFonts w:ascii="Arial" w:hAnsi="Arial" w:cs="Arial"/>
          <w:sz w:val="20"/>
          <w:szCs w:val="20"/>
        </w:rPr>
        <w:t>Elk klachtendossier krijgt, na onderzoek een kwalificatie. Onderstaande tabel biedt een zicht op de verschillende beoordelingen die aan de klachtendossiers werden meegegeven.</w:t>
      </w:r>
    </w:p>
    <w:p w14:paraId="430D3030" w14:textId="77777777" w:rsidR="00CC5D5F" w:rsidRPr="00C8265D" w:rsidRDefault="00C8265D" w:rsidP="00CC5D5F">
      <w:pPr>
        <w:rPr>
          <w:rFonts w:ascii="Arial" w:hAnsi="Arial" w:cs="Arial"/>
          <w:sz w:val="16"/>
          <w:szCs w:val="16"/>
        </w:rPr>
      </w:pPr>
      <w:r>
        <w:rPr>
          <w:rFonts w:ascii="Arial" w:hAnsi="Arial" w:cs="Arial"/>
          <w:sz w:val="16"/>
          <w:szCs w:val="16"/>
        </w:rPr>
        <w:t>Tabel 9: beoordeling klachtendossiers</w:t>
      </w:r>
    </w:p>
    <w:tbl>
      <w:tblPr>
        <w:tblW w:w="7513" w:type="dxa"/>
        <w:tblCellMar>
          <w:left w:w="70" w:type="dxa"/>
          <w:right w:w="70" w:type="dxa"/>
        </w:tblCellMar>
        <w:tblLook w:val="04A0" w:firstRow="1" w:lastRow="0" w:firstColumn="1" w:lastColumn="0" w:noHBand="0" w:noVBand="1"/>
      </w:tblPr>
      <w:tblGrid>
        <w:gridCol w:w="2420"/>
        <w:gridCol w:w="960"/>
        <w:gridCol w:w="1582"/>
        <w:gridCol w:w="2551"/>
      </w:tblGrid>
      <w:tr w:rsidR="00D22381" w:rsidRPr="00D22381" w14:paraId="1315A0D6" w14:textId="77777777" w:rsidTr="00D37191">
        <w:trPr>
          <w:trHeight w:val="315"/>
        </w:trPr>
        <w:tc>
          <w:tcPr>
            <w:tcW w:w="2420" w:type="dxa"/>
            <w:tcBorders>
              <w:top w:val="nil"/>
              <w:left w:val="nil"/>
              <w:bottom w:val="nil"/>
              <w:right w:val="nil"/>
            </w:tcBorders>
            <w:shd w:val="clear" w:color="000000" w:fill="D9D9D9"/>
            <w:noWrap/>
            <w:vAlign w:val="bottom"/>
            <w:hideMark/>
          </w:tcPr>
          <w:p w14:paraId="6BFE7607" w14:textId="77777777" w:rsidR="00D22381" w:rsidRPr="00D22381" w:rsidRDefault="00D22381" w:rsidP="00D22381">
            <w:pPr>
              <w:spacing w:after="0" w:line="240" w:lineRule="auto"/>
              <w:jc w:val="center"/>
              <w:rPr>
                <w:rFonts w:ascii="Calibri" w:eastAsia="Times New Roman" w:hAnsi="Calibri" w:cs="Calibri"/>
                <w:b/>
                <w:bCs/>
                <w:color w:val="000000"/>
                <w:sz w:val="24"/>
                <w:szCs w:val="24"/>
                <w:lang w:eastAsia="nl-BE"/>
              </w:rPr>
            </w:pPr>
            <w:r w:rsidRPr="00D22381">
              <w:rPr>
                <w:rFonts w:ascii="Calibri" w:eastAsia="Times New Roman" w:hAnsi="Calibri" w:cs="Calibri"/>
                <w:b/>
                <w:bCs/>
                <w:color w:val="000000"/>
                <w:sz w:val="24"/>
                <w:szCs w:val="24"/>
                <w:lang w:eastAsia="nl-BE"/>
              </w:rPr>
              <w:t>Kwalificatie klachten</w:t>
            </w:r>
          </w:p>
        </w:tc>
        <w:tc>
          <w:tcPr>
            <w:tcW w:w="960" w:type="dxa"/>
            <w:tcBorders>
              <w:top w:val="nil"/>
              <w:left w:val="nil"/>
              <w:bottom w:val="nil"/>
              <w:right w:val="nil"/>
            </w:tcBorders>
            <w:shd w:val="clear" w:color="000000" w:fill="D9D9D9"/>
            <w:noWrap/>
            <w:vAlign w:val="bottom"/>
            <w:hideMark/>
          </w:tcPr>
          <w:p w14:paraId="1C02ED85" w14:textId="77777777" w:rsidR="00D22381" w:rsidRPr="00D22381" w:rsidRDefault="00D22381" w:rsidP="00D22381">
            <w:pPr>
              <w:spacing w:after="0" w:line="240" w:lineRule="auto"/>
              <w:jc w:val="center"/>
              <w:rPr>
                <w:rFonts w:ascii="Calibri" w:eastAsia="Times New Roman" w:hAnsi="Calibri" w:cs="Calibri"/>
                <w:b/>
                <w:bCs/>
                <w:color w:val="000000"/>
                <w:sz w:val="24"/>
                <w:szCs w:val="24"/>
                <w:lang w:eastAsia="nl-BE"/>
              </w:rPr>
            </w:pPr>
            <w:r w:rsidRPr="00D22381">
              <w:rPr>
                <w:rFonts w:ascii="Calibri" w:eastAsia="Times New Roman" w:hAnsi="Calibri" w:cs="Calibri"/>
                <w:b/>
                <w:bCs/>
                <w:color w:val="000000"/>
                <w:sz w:val="24"/>
                <w:szCs w:val="24"/>
                <w:lang w:eastAsia="nl-BE"/>
              </w:rPr>
              <w:t> </w:t>
            </w:r>
          </w:p>
        </w:tc>
        <w:tc>
          <w:tcPr>
            <w:tcW w:w="1582" w:type="dxa"/>
            <w:tcBorders>
              <w:top w:val="nil"/>
              <w:left w:val="nil"/>
              <w:bottom w:val="nil"/>
              <w:right w:val="nil"/>
            </w:tcBorders>
            <w:shd w:val="clear" w:color="000000" w:fill="D9D9D9"/>
            <w:noWrap/>
            <w:vAlign w:val="bottom"/>
            <w:hideMark/>
          </w:tcPr>
          <w:p w14:paraId="375ECE46" w14:textId="77777777" w:rsidR="00D22381" w:rsidRPr="00D22381" w:rsidRDefault="00D22381" w:rsidP="00D22381">
            <w:pPr>
              <w:spacing w:after="0" w:line="240" w:lineRule="auto"/>
              <w:jc w:val="center"/>
              <w:rPr>
                <w:rFonts w:ascii="Calibri" w:eastAsia="Times New Roman" w:hAnsi="Calibri" w:cs="Calibri"/>
                <w:b/>
                <w:bCs/>
                <w:color w:val="000000"/>
                <w:sz w:val="24"/>
                <w:szCs w:val="24"/>
                <w:lang w:eastAsia="nl-BE"/>
              </w:rPr>
            </w:pPr>
            <w:r w:rsidRPr="00D22381">
              <w:rPr>
                <w:rFonts w:ascii="Calibri" w:eastAsia="Times New Roman" w:hAnsi="Calibri" w:cs="Calibri"/>
                <w:b/>
                <w:bCs/>
                <w:color w:val="000000"/>
                <w:sz w:val="24"/>
                <w:szCs w:val="24"/>
                <w:lang w:eastAsia="nl-BE"/>
              </w:rPr>
              <w:t>Aantal</w:t>
            </w:r>
          </w:p>
        </w:tc>
        <w:tc>
          <w:tcPr>
            <w:tcW w:w="2551" w:type="dxa"/>
            <w:tcBorders>
              <w:top w:val="nil"/>
              <w:left w:val="nil"/>
              <w:bottom w:val="nil"/>
              <w:right w:val="nil"/>
            </w:tcBorders>
            <w:shd w:val="clear" w:color="000000" w:fill="D9D9D9"/>
            <w:noWrap/>
            <w:vAlign w:val="bottom"/>
            <w:hideMark/>
          </w:tcPr>
          <w:p w14:paraId="4B1C2DCB" w14:textId="77777777" w:rsidR="00D22381" w:rsidRPr="00D22381" w:rsidRDefault="00D22381" w:rsidP="00D22381">
            <w:pPr>
              <w:spacing w:after="0" w:line="240" w:lineRule="auto"/>
              <w:jc w:val="right"/>
              <w:rPr>
                <w:rFonts w:ascii="Calibri" w:eastAsia="Times New Roman" w:hAnsi="Calibri" w:cs="Calibri"/>
                <w:b/>
                <w:bCs/>
                <w:color w:val="000000"/>
                <w:sz w:val="22"/>
                <w:szCs w:val="22"/>
                <w:lang w:eastAsia="nl-BE"/>
              </w:rPr>
            </w:pPr>
            <w:r w:rsidRPr="00D22381">
              <w:rPr>
                <w:rFonts w:ascii="Calibri" w:eastAsia="Times New Roman" w:hAnsi="Calibri" w:cs="Calibri"/>
                <w:b/>
                <w:bCs/>
                <w:color w:val="000000"/>
                <w:sz w:val="22"/>
                <w:szCs w:val="22"/>
                <w:lang w:eastAsia="nl-BE"/>
              </w:rPr>
              <w:t>Percentage</w:t>
            </w:r>
          </w:p>
        </w:tc>
      </w:tr>
      <w:tr w:rsidR="00D22381" w:rsidRPr="00D22381" w14:paraId="44CB84CE" w14:textId="77777777" w:rsidTr="00D37191">
        <w:trPr>
          <w:trHeight w:val="300"/>
        </w:trPr>
        <w:tc>
          <w:tcPr>
            <w:tcW w:w="2420" w:type="dxa"/>
            <w:tcBorders>
              <w:top w:val="nil"/>
              <w:left w:val="nil"/>
              <w:bottom w:val="nil"/>
              <w:right w:val="nil"/>
            </w:tcBorders>
            <w:shd w:val="clear" w:color="000000" w:fill="F2F2F2"/>
            <w:noWrap/>
            <w:vAlign w:val="bottom"/>
            <w:hideMark/>
          </w:tcPr>
          <w:p w14:paraId="3FC7EE49" w14:textId="77777777" w:rsidR="00D22381" w:rsidRPr="00D22381" w:rsidRDefault="00D22381" w:rsidP="00D22381">
            <w:pPr>
              <w:spacing w:after="0" w:line="240" w:lineRule="auto"/>
              <w:rPr>
                <w:rFonts w:ascii="Calibri" w:eastAsia="Times New Roman" w:hAnsi="Calibri" w:cs="Calibri"/>
                <w:color w:val="000000"/>
                <w:sz w:val="22"/>
                <w:szCs w:val="22"/>
                <w:lang w:eastAsia="nl-BE"/>
              </w:rPr>
            </w:pPr>
            <w:r w:rsidRPr="00D22381">
              <w:rPr>
                <w:rFonts w:ascii="Calibri" w:eastAsia="Times New Roman" w:hAnsi="Calibri" w:cs="Calibri"/>
                <w:color w:val="000000"/>
                <w:sz w:val="22"/>
                <w:szCs w:val="22"/>
                <w:lang w:eastAsia="nl-BE"/>
              </w:rPr>
              <w:t>Gegrond</w:t>
            </w:r>
          </w:p>
        </w:tc>
        <w:tc>
          <w:tcPr>
            <w:tcW w:w="960" w:type="dxa"/>
            <w:tcBorders>
              <w:top w:val="nil"/>
              <w:left w:val="nil"/>
              <w:bottom w:val="nil"/>
              <w:right w:val="nil"/>
            </w:tcBorders>
            <w:shd w:val="clear" w:color="000000" w:fill="F2F2F2"/>
            <w:noWrap/>
            <w:vAlign w:val="bottom"/>
            <w:hideMark/>
          </w:tcPr>
          <w:p w14:paraId="740D375D" w14:textId="77777777" w:rsidR="00D22381" w:rsidRPr="00D22381" w:rsidRDefault="00D22381" w:rsidP="00D22381">
            <w:pPr>
              <w:spacing w:after="0" w:line="240" w:lineRule="auto"/>
              <w:rPr>
                <w:rFonts w:ascii="Calibri" w:eastAsia="Times New Roman" w:hAnsi="Calibri" w:cs="Calibri"/>
                <w:color w:val="000000"/>
                <w:sz w:val="22"/>
                <w:szCs w:val="22"/>
                <w:lang w:eastAsia="nl-BE"/>
              </w:rPr>
            </w:pPr>
            <w:r w:rsidRPr="00D22381">
              <w:rPr>
                <w:rFonts w:ascii="Calibri" w:eastAsia="Times New Roman" w:hAnsi="Calibri" w:cs="Calibri"/>
                <w:color w:val="000000"/>
                <w:sz w:val="22"/>
                <w:szCs w:val="22"/>
                <w:lang w:eastAsia="nl-BE"/>
              </w:rPr>
              <w:t> </w:t>
            </w:r>
          </w:p>
        </w:tc>
        <w:tc>
          <w:tcPr>
            <w:tcW w:w="1582" w:type="dxa"/>
            <w:tcBorders>
              <w:top w:val="nil"/>
              <w:left w:val="nil"/>
              <w:bottom w:val="nil"/>
              <w:right w:val="nil"/>
            </w:tcBorders>
            <w:shd w:val="clear" w:color="auto" w:fill="auto"/>
            <w:noWrap/>
            <w:vAlign w:val="bottom"/>
            <w:hideMark/>
          </w:tcPr>
          <w:p w14:paraId="3A11EA9D" w14:textId="77777777" w:rsidR="00D22381" w:rsidRPr="00D22381" w:rsidRDefault="00D22381" w:rsidP="00D22381">
            <w:pPr>
              <w:spacing w:after="0" w:line="240" w:lineRule="auto"/>
              <w:jc w:val="right"/>
              <w:rPr>
                <w:rFonts w:ascii="Calibri" w:eastAsia="Times New Roman" w:hAnsi="Calibri" w:cs="Calibri"/>
                <w:color w:val="000000"/>
                <w:sz w:val="22"/>
                <w:szCs w:val="22"/>
                <w:lang w:eastAsia="nl-BE"/>
              </w:rPr>
            </w:pPr>
            <w:r w:rsidRPr="00D22381">
              <w:rPr>
                <w:rFonts w:ascii="Calibri" w:eastAsia="Times New Roman" w:hAnsi="Calibri" w:cs="Calibri"/>
                <w:color w:val="000000"/>
                <w:sz w:val="22"/>
                <w:szCs w:val="22"/>
                <w:lang w:eastAsia="nl-BE"/>
              </w:rPr>
              <w:t>66</w:t>
            </w:r>
          </w:p>
        </w:tc>
        <w:tc>
          <w:tcPr>
            <w:tcW w:w="2551" w:type="dxa"/>
            <w:tcBorders>
              <w:top w:val="nil"/>
              <w:left w:val="nil"/>
              <w:bottom w:val="nil"/>
              <w:right w:val="nil"/>
            </w:tcBorders>
            <w:shd w:val="clear" w:color="auto" w:fill="auto"/>
            <w:noWrap/>
            <w:vAlign w:val="bottom"/>
            <w:hideMark/>
          </w:tcPr>
          <w:p w14:paraId="5C625E61" w14:textId="77777777" w:rsidR="00D22381" w:rsidRPr="00D22381" w:rsidRDefault="00D22381" w:rsidP="00D22381">
            <w:pPr>
              <w:spacing w:after="0" w:line="240" w:lineRule="auto"/>
              <w:jc w:val="right"/>
              <w:rPr>
                <w:rFonts w:ascii="Calibri" w:eastAsia="Times New Roman" w:hAnsi="Calibri" w:cs="Calibri"/>
                <w:color w:val="000000"/>
                <w:sz w:val="22"/>
                <w:szCs w:val="22"/>
                <w:lang w:eastAsia="nl-BE"/>
              </w:rPr>
            </w:pPr>
            <w:r w:rsidRPr="00D22381">
              <w:rPr>
                <w:rFonts w:ascii="Calibri" w:eastAsia="Times New Roman" w:hAnsi="Calibri" w:cs="Calibri"/>
                <w:color w:val="000000"/>
                <w:sz w:val="22"/>
                <w:szCs w:val="22"/>
                <w:lang w:eastAsia="nl-BE"/>
              </w:rPr>
              <w:t>47%</w:t>
            </w:r>
          </w:p>
        </w:tc>
      </w:tr>
      <w:tr w:rsidR="00D22381" w:rsidRPr="00D22381" w14:paraId="2747A6DB" w14:textId="77777777" w:rsidTr="00D37191">
        <w:trPr>
          <w:trHeight w:val="300"/>
        </w:trPr>
        <w:tc>
          <w:tcPr>
            <w:tcW w:w="2420" w:type="dxa"/>
            <w:tcBorders>
              <w:top w:val="nil"/>
              <w:left w:val="nil"/>
              <w:bottom w:val="nil"/>
              <w:right w:val="nil"/>
            </w:tcBorders>
            <w:shd w:val="clear" w:color="000000" w:fill="F2F2F2"/>
            <w:noWrap/>
            <w:vAlign w:val="bottom"/>
            <w:hideMark/>
          </w:tcPr>
          <w:p w14:paraId="4EB2BD4F" w14:textId="77777777" w:rsidR="00D22381" w:rsidRPr="00D22381" w:rsidRDefault="00D22381" w:rsidP="00D22381">
            <w:pPr>
              <w:spacing w:after="0" w:line="240" w:lineRule="auto"/>
              <w:rPr>
                <w:rFonts w:ascii="Calibri" w:eastAsia="Times New Roman" w:hAnsi="Calibri" w:cs="Calibri"/>
                <w:color w:val="000000"/>
                <w:sz w:val="22"/>
                <w:szCs w:val="22"/>
                <w:lang w:eastAsia="nl-BE"/>
              </w:rPr>
            </w:pPr>
            <w:r w:rsidRPr="00D22381">
              <w:rPr>
                <w:rFonts w:ascii="Calibri" w:eastAsia="Times New Roman" w:hAnsi="Calibri" w:cs="Calibri"/>
                <w:color w:val="000000"/>
                <w:sz w:val="22"/>
                <w:szCs w:val="22"/>
                <w:lang w:eastAsia="nl-BE"/>
              </w:rPr>
              <w:t>Ongegrond</w:t>
            </w:r>
          </w:p>
        </w:tc>
        <w:tc>
          <w:tcPr>
            <w:tcW w:w="960" w:type="dxa"/>
            <w:tcBorders>
              <w:top w:val="nil"/>
              <w:left w:val="nil"/>
              <w:bottom w:val="nil"/>
              <w:right w:val="nil"/>
            </w:tcBorders>
            <w:shd w:val="clear" w:color="000000" w:fill="F2F2F2"/>
            <w:noWrap/>
            <w:vAlign w:val="bottom"/>
            <w:hideMark/>
          </w:tcPr>
          <w:p w14:paraId="3A155DCF" w14:textId="77777777" w:rsidR="00D22381" w:rsidRPr="00D22381" w:rsidRDefault="00D22381" w:rsidP="00D22381">
            <w:pPr>
              <w:spacing w:after="0" w:line="240" w:lineRule="auto"/>
              <w:rPr>
                <w:rFonts w:ascii="Calibri" w:eastAsia="Times New Roman" w:hAnsi="Calibri" w:cs="Calibri"/>
                <w:color w:val="000000"/>
                <w:sz w:val="22"/>
                <w:szCs w:val="22"/>
                <w:lang w:eastAsia="nl-BE"/>
              </w:rPr>
            </w:pPr>
            <w:r w:rsidRPr="00D22381">
              <w:rPr>
                <w:rFonts w:ascii="Calibri" w:eastAsia="Times New Roman" w:hAnsi="Calibri" w:cs="Calibri"/>
                <w:color w:val="000000"/>
                <w:sz w:val="22"/>
                <w:szCs w:val="22"/>
                <w:lang w:eastAsia="nl-BE"/>
              </w:rPr>
              <w:t> </w:t>
            </w:r>
          </w:p>
        </w:tc>
        <w:tc>
          <w:tcPr>
            <w:tcW w:w="1582" w:type="dxa"/>
            <w:tcBorders>
              <w:top w:val="nil"/>
              <w:left w:val="nil"/>
              <w:bottom w:val="nil"/>
              <w:right w:val="nil"/>
            </w:tcBorders>
            <w:shd w:val="clear" w:color="auto" w:fill="auto"/>
            <w:noWrap/>
            <w:vAlign w:val="bottom"/>
            <w:hideMark/>
          </w:tcPr>
          <w:p w14:paraId="60BCAD6E" w14:textId="77777777" w:rsidR="00D22381" w:rsidRPr="00D22381" w:rsidRDefault="00D22381" w:rsidP="00D22381">
            <w:pPr>
              <w:spacing w:after="0" w:line="240" w:lineRule="auto"/>
              <w:jc w:val="right"/>
              <w:rPr>
                <w:rFonts w:ascii="Calibri" w:eastAsia="Times New Roman" w:hAnsi="Calibri" w:cs="Calibri"/>
                <w:color w:val="000000"/>
                <w:sz w:val="22"/>
                <w:szCs w:val="22"/>
                <w:lang w:eastAsia="nl-BE"/>
              </w:rPr>
            </w:pPr>
            <w:r w:rsidRPr="00D22381">
              <w:rPr>
                <w:rFonts w:ascii="Calibri" w:eastAsia="Times New Roman" w:hAnsi="Calibri" w:cs="Calibri"/>
                <w:color w:val="000000"/>
                <w:sz w:val="22"/>
                <w:szCs w:val="22"/>
                <w:lang w:eastAsia="nl-BE"/>
              </w:rPr>
              <w:t>47</w:t>
            </w:r>
          </w:p>
        </w:tc>
        <w:tc>
          <w:tcPr>
            <w:tcW w:w="2551" w:type="dxa"/>
            <w:tcBorders>
              <w:top w:val="nil"/>
              <w:left w:val="nil"/>
              <w:bottom w:val="nil"/>
              <w:right w:val="nil"/>
            </w:tcBorders>
            <w:shd w:val="clear" w:color="auto" w:fill="auto"/>
            <w:noWrap/>
            <w:vAlign w:val="bottom"/>
            <w:hideMark/>
          </w:tcPr>
          <w:p w14:paraId="41564FFE" w14:textId="77777777" w:rsidR="00D22381" w:rsidRPr="00D22381" w:rsidRDefault="00D22381" w:rsidP="00D22381">
            <w:pPr>
              <w:spacing w:after="0" w:line="240" w:lineRule="auto"/>
              <w:jc w:val="right"/>
              <w:rPr>
                <w:rFonts w:ascii="Calibri" w:eastAsia="Times New Roman" w:hAnsi="Calibri" w:cs="Calibri"/>
                <w:color w:val="000000"/>
                <w:sz w:val="22"/>
                <w:szCs w:val="22"/>
                <w:lang w:eastAsia="nl-BE"/>
              </w:rPr>
            </w:pPr>
            <w:r w:rsidRPr="00D22381">
              <w:rPr>
                <w:rFonts w:ascii="Calibri" w:eastAsia="Times New Roman" w:hAnsi="Calibri" w:cs="Calibri"/>
                <w:color w:val="000000"/>
                <w:sz w:val="22"/>
                <w:szCs w:val="22"/>
                <w:lang w:eastAsia="nl-BE"/>
              </w:rPr>
              <w:t>33%</w:t>
            </w:r>
          </w:p>
        </w:tc>
      </w:tr>
      <w:tr w:rsidR="00D22381" w:rsidRPr="00D22381" w14:paraId="49CFB359" w14:textId="77777777" w:rsidTr="00D37191">
        <w:trPr>
          <w:trHeight w:val="300"/>
        </w:trPr>
        <w:tc>
          <w:tcPr>
            <w:tcW w:w="3380" w:type="dxa"/>
            <w:gridSpan w:val="2"/>
            <w:tcBorders>
              <w:top w:val="nil"/>
              <w:left w:val="nil"/>
              <w:bottom w:val="nil"/>
              <w:right w:val="nil"/>
            </w:tcBorders>
            <w:shd w:val="clear" w:color="000000" w:fill="F2F2F2"/>
            <w:noWrap/>
            <w:vAlign w:val="bottom"/>
            <w:hideMark/>
          </w:tcPr>
          <w:p w14:paraId="02D8E266" w14:textId="77777777" w:rsidR="00D22381" w:rsidRPr="00D22381" w:rsidRDefault="00D22381" w:rsidP="00D22381">
            <w:pPr>
              <w:spacing w:after="0" w:line="240" w:lineRule="auto"/>
              <w:rPr>
                <w:rFonts w:ascii="Calibri" w:eastAsia="Times New Roman" w:hAnsi="Calibri" w:cs="Calibri"/>
                <w:color w:val="000000"/>
                <w:sz w:val="22"/>
                <w:szCs w:val="22"/>
                <w:lang w:eastAsia="nl-BE"/>
              </w:rPr>
            </w:pPr>
            <w:r w:rsidRPr="00D22381">
              <w:rPr>
                <w:rFonts w:ascii="Calibri" w:eastAsia="Times New Roman" w:hAnsi="Calibri" w:cs="Calibri"/>
                <w:color w:val="000000"/>
                <w:sz w:val="22"/>
                <w:szCs w:val="22"/>
                <w:lang w:eastAsia="nl-BE"/>
              </w:rPr>
              <w:t>Deels gegrond/terechte opmerking</w:t>
            </w:r>
          </w:p>
        </w:tc>
        <w:tc>
          <w:tcPr>
            <w:tcW w:w="1582" w:type="dxa"/>
            <w:tcBorders>
              <w:top w:val="nil"/>
              <w:left w:val="nil"/>
              <w:bottom w:val="nil"/>
              <w:right w:val="nil"/>
            </w:tcBorders>
            <w:shd w:val="clear" w:color="auto" w:fill="auto"/>
            <w:noWrap/>
            <w:vAlign w:val="bottom"/>
            <w:hideMark/>
          </w:tcPr>
          <w:p w14:paraId="5572176E" w14:textId="77777777" w:rsidR="00D22381" w:rsidRPr="00D22381" w:rsidRDefault="00D22381" w:rsidP="00D22381">
            <w:pPr>
              <w:spacing w:after="0" w:line="240" w:lineRule="auto"/>
              <w:jc w:val="right"/>
              <w:rPr>
                <w:rFonts w:ascii="Calibri" w:eastAsia="Times New Roman" w:hAnsi="Calibri" w:cs="Calibri"/>
                <w:color w:val="000000"/>
                <w:sz w:val="22"/>
                <w:szCs w:val="22"/>
                <w:lang w:eastAsia="nl-BE"/>
              </w:rPr>
            </w:pPr>
            <w:r w:rsidRPr="00D22381">
              <w:rPr>
                <w:rFonts w:ascii="Calibri" w:eastAsia="Times New Roman" w:hAnsi="Calibri" w:cs="Calibri"/>
                <w:color w:val="000000"/>
                <w:sz w:val="22"/>
                <w:szCs w:val="22"/>
                <w:lang w:eastAsia="nl-BE"/>
              </w:rPr>
              <w:t>27</w:t>
            </w:r>
          </w:p>
        </w:tc>
        <w:tc>
          <w:tcPr>
            <w:tcW w:w="2551" w:type="dxa"/>
            <w:tcBorders>
              <w:top w:val="nil"/>
              <w:left w:val="nil"/>
              <w:bottom w:val="nil"/>
              <w:right w:val="nil"/>
            </w:tcBorders>
            <w:shd w:val="clear" w:color="auto" w:fill="auto"/>
            <w:noWrap/>
            <w:vAlign w:val="bottom"/>
            <w:hideMark/>
          </w:tcPr>
          <w:p w14:paraId="14F9AF88" w14:textId="77777777" w:rsidR="00D22381" w:rsidRPr="00D22381" w:rsidRDefault="00D22381" w:rsidP="00D22381">
            <w:pPr>
              <w:spacing w:after="0" w:line="240" w:lineRule="auto"/>
              <w:jc w:val="right"/>
              <w:rPr>
                <w:rFonts w:ascii="Calibri" w:eastAsia="Times New Roman" w:hAnsi="Calibri" w:cs="Calibri"/>
                <w:color w:val="000000"/>
                <w:sz w:val="22"/>
                <w:szCs w:val="22"/>
                <w:lang w:eastAsia="nl-BE"/>
              </w:rPr>
            </w:pPr>
            <w:r w:rsidRPr="00D22381">
              <w:rPr>
                <w:rFonts w:ascii="Calibri" w:eastAsia="Times New Roman" w:hAnsi="Calibri" w:cs="Calibri"/>
                <w:color w:val="000000"/>
                <w:sz w:val="22"/>
                <w:szCs w:val="22"/>
                <w:lang w:eastAsia="nl-BE"/>
              </w:rPr>
              <w:t>19%</w:t>
            </w:r>
          </w:p>
        </w:tc>
      </w:tr>
      <w:tr w:rsidR="00D22381" w:rsidRPr="00D22381" w14:paraId="749E55EA" w14:textId="77777777" w:rsidTr="00D37191">
        <w:trPr>
          <w:trHeight w:val="300"/>
        </w:trPr>
        <w:tc>
          <w:tcPr>
            <w:tcW w:w="2420" w:type="dxa"/>
            <w:tcBorders>
              <w:top w:val="nil"/>
              <w:left w:val="nil"/>
              <w:bottom w:val="nil"/>
              <w:right w:val="nil"/>
            </w:tcBorders>
            <w:shd w:val="clear" w:color="000000" w:fill="F2F2F2"/>
            <w:noWrap/>
            <w:vAlign w:val="bottom"/>
            <w:hideMark/>
          </w:tcPr>
          <w:p w14:paraId="402026FD" w14:textId="77777777" w:rsidR="00D22381" w:rsidRPr="00D22381" w:rsidRDefault="00D22381" w:rsidP="00D22381">
            <w:pPr>
              <w:spacing w:after="0" w:line="240" w:lineRule="auto"/>
              <w:rPr>
                <w:rFonts w:ascii="Calibri" w:eastAsia="Times New Roman" w:hAnsi="Calibri" w:cs="Calibri"/>
                <w:color w:val="000000"/>
                <w:sz w:val="22"/>
                <w:szCs w:val="22"/>
                <w:lang w:eastAsia="nl-BE"/>
              </w:rPr>
            </w:pPr>
            <w:r w:rsidRPr="00D22381">
              <w:rPr>
                <w:rFonts w:ascii="Calibri" w:eastAsia="Times New Roman" w:hAnsi="Calibri" w:cs="Calibri"/>
                <w:color w:val="000000"/>
                <w:sz w:val="22"/>
                <w:szCs w:val="22"/>
                <w:lang w:eastAsia="nl-BE"/>
              </w:rPr>
              <w:t>Geen oordeel</w:t>
            </w:r>
          </w:p>
        </w:tc>
        <w:tc>
          <w:tcPr>
            <w:tcW w:w="960" w:type="dxa"/>
            <w:tcBorders>
              <w:top w:val="nil"/>
              <w:left w:val="nil"/>
              <w:bottom w:val="nil"/>
              <w:right w:val="nil"/>
            </w:tcBorders>
            <w:shd w:val="clear" w:color="000000" w:fill="F2F2F2"/>
            <w:noWrap/>
            <w:vAlign w:val="bottom"/>
            <w:hideMark/>
          </w:tcPr>
          <w:p w14:paraId="2C848098" w14:textId="77777777" w:rsidR="00D22381" w:rsidRPr="00D22381" w:rsidRDefault="00D22381" w:rsidP="00D22381">
            <w:pPr>
              <w:spacing w:after="0" w:line="240" w:lineRule="auto"/>
              <w:rPr>
                <w:rFonts w:ascii="Calibri" w:eastAsia="Times New Roman" w:hAnsi="Calibri" w:cs="Calibri"/>
                <w:color w:val="000000"/>
                <w:sz w:val="22"/>
                <w:szCs w:val="22"/>
                <w:lang w:eastAsia="nl-BE"/>
              </w:rPr>
            </w:pPr>
            <w:r w:rsidRPr="00D22381">
              <w:rPr>
                <w:rFonts w:ascii="Calibri" w:eastAsia="Times New Roman" w:hAnsi="Calibri" w:cs="Calibri"/>
                <w:color w:val="000000"/>
                <w:sz w:val="22"/>
                <w:szCs w:val="22"/>
                <w:lang w:eastAsia="nl-BE"/>
              </w:rPr>
              <w:t> </w:t>
            </w:r>
          </w:p>
        </w:tc>
        <w:tc>
          <w:tcPr>
            <w:tcW w:w="1582" w:type="dxa"/>
            <w:tcBorders>
              <w:top w:val="nil"/>
              <w:left w:val="nil"/>
              <w:bottom w:val="nil"/>
              <w:right w:val="nil"/>
            </w:tcBorders>
            <w:shd w:val="clear" w:color="auto" w:fill="auto"/>
            <w:noWrap/>
            <w:vAlign w:val="bottom"/>
            <w:hideMark/>
          </w:tcPr>
          <w:p w14:paraId="72460209" w14:textId="77777777" w:rsidR="00D22381" w:rsidRPr="00D22381" w:rsidRDefault="00D22381" w:rsidP="00D22381">
            <w:pPr>
              <w:spacing w:after="0" w:line="240" w:lineRule="auto"/>
              <w:jc w:val="right"/>
              <w:rPr>
                <w:rFonts w:ascii="Calibri" w:eastAsia="Times New Roman" w:hAnsi="Calibri" w:cs="Calibri"/>
                <w:color w:val="000000"/>
                <w:sz w:val="22"/>
                <w:szCs w:val="22"/>
                <w:lang w:eastAsia="nl-BE"/>
              </w:rPr>
            </w:pPr>
            <w:r w:rsidRPr="00D22381">
              <w:rPr>
                <w:rFonts w:ascii="Calibri" w:eastAsia="Times New Roman" w:hAnsi="Calibri" w:cs="Calibri"/>
                <w:color w:val="000000"/>
                <w:sz w:val="22"/>
                <w:szCs w:val="22"/>
                <w:lang w:eastAsia="nl-BE"/>
              </w:rPr>
              <w:t>2</w:t>
            </w:r>
          </w:p>
        </w:tc>
        <w:tc>
          <w:tcPr>
            <w:tcW w:w="2551" w:type="dxa"/>
            <w:tcBorders>
              <w:top w:val="nil"/>
              <w:left w:val="nil"/>
              <w:bottom w:val="nil"/>
              <w:right w:val="nil"/>
            </w:tcBorders>
            <w:shd w:val="clear" w:color="auto" w:fill="auto"/>
            <w:noWrap/>
            <w:vAlign w:val="bottom"/>
            <w:hideMark/>
          </w:tcPr>
          <w:p w14:paraId="02C903AB" w14:textId="77777777" w:rsidR="00D22381" w:rsidRPr="00D22381" w:rsidRDefault="00D22381" w:rsidP="00D22381">
            <w:pPr>
              <w:spacing w:after="0" w:line="240" w:lineRule="auto"/>
              <w:jc w:val="right"/>
              <w:rPr>
                <w:rFonts w:ascii="Calibri" w:eastAsia="Times New Roman" w:hAnsi="Calibri" w:cs="Calibri"/>
                <w:color w:val="000000"/>
                <w:sz w:val="22"/>
                <w:szCs w:val="22"/>
                <w:lang w:eastAsia="nl-BE"/>
              </w:rPr>
            </w:pPr>
            <w:r w:rsidRPr="00D22381">
              <w:rPr>
                <w:rFonts w:ascii="Calibri" w:eastAsia="Times New Roman" w:hAnsi="Calibri" w:cs="Calibri"/>
                <w:color w:val="000000"/>
                <w:sz w:val="22"/>
                <w:szCs w:val="22"/>
                <w:lang w:eastAsia="nl-BE"/>
              </w:rPr>
              <w:t>2%</w:t>
            </w:r>
          </w:p>
        </w:tc>
      </w:tr>
      <w:tr w:rsidR="00D22381" w:rsidRPr="00D22381" w14:paraId="4F24A6AF" w14:textId="77777777" w:rsidTr="00D37191">
        <w:trPr>
          <w:trHeight w:val="300"/>
        </w:trPr>
        <w:tc>
          <w:tcPr>
            <w:tcW w:w="2420" w:type="dxa"/>
            <w:tcBorders>
              <w:top w:val="nil"/>
              <w:left w:val="nil"/>
              <w:bottom w:val="nil"/>
              <w:right w:val="nil"/>
            </w:tcBorders>
            <w:shd w:val="clear" w:color="000000" w:fill="D9D9D9"/>
            <w:noWrap/>
            <w:vAlign w:val="bottom"/>
            <w:hideMark/>
          </w:tcPr>
          <w:p w14:paraId="7952E4F2" w14:textId="77777777" w:rsidR="00D22381" w:rsidRPr="00D22381" w:rsidRDefault="00D22381" w:rsidP="00D22381">
            <w:pPr>
              <w:spacing w:after="0" w:line="240" w:lineRule="auto"/>
              <w:rPr>
                <w:rFonts w:ascii="Calibri" w:eastAsia="Times New Roman" w:hAnsi="Calibri" w:cs="Calibri"/>
                <w:b/>
                <w:bCs/>
                <w:color w:val="000000"/>
                <w:sz w:val="22"/>
                <w:szCs w:val="22"/>
                <w:lang w:eastAsia="nl-BE"/>
              </w:rPr>
            </w:pPr>
            <w:r w:rsidRPr="00D22381">
              <w:rPr>
                <w:rFonts w:ascii="Calibri" w:eastAsia="Times New Roman" w:hAnsi="Calibri" w:cs="Calibri"/>
                <w:b/>
                <w:bCs/>
                <w:color w:val="000000"/>
                <w:sz w:val="22"/>
                <w:szCs w:val="22"/>
                <w:lang w:eastAsia="nl-BE"/>
              </w:rPr>
              <w:t>Totaal</w:t>
            </w:r>
          </w:p>
        </w:tc>
        <w:tc>
          <w:tcPr>
            <w:tcW w:w="960" w:type="dxa"/>
            <w:tcBorders>
              <w:top w:val="nil"/>
              <w:left w:val="nil"/>
              <w:bottom w:val="nil"/>
              <w:right w:val="nil"/>
            </w:tcBorders>
            <w:shd w:val="clear" w:color="000000" w:fill="D9D9D9"/>
            <w:noWrap/>
            <w:vAlign w:val="bottom"/>
            <w:hideMark/>
          </w:tcPr>
          <w:p w14:paraId="7C262141" w14:textId="77777777" w:rsidR="00D22381" w:rsidRPr="00D22381" w:rsidRDefault="00D22381" w:rsidP="00D22381">
            <w:pPr>
              <w:spacing w:after="0" w:line="240" w:lineRule="auto"/>
              <w:rPr>
                <w:rFonts w:ascii="Calibri" w:eastAsia="Times New Roman" w:hAnsi="Calibri" w:cs="Calibri"/>
                <w:b/>
                <w:bCs/>
                <w:color w:val="000000"/>
                <w:sz w:val="22"/>
                <w:szCs w:val="22"/>
                <w:lang w:eastAsia="nl-BE"/>
              </w:rPr>
            </w:pPr>
            <w:r w:rsidRPr="00D22381">
              <w:rPr>
                <w:rFonts w:ascii="Calibri" w:eastAsia="Times New Roman" w:hAnsi="Calibri" w:cs="Calibri"/>
                <w:b/>
                <w:bCs/>
                <w:color w:val="000000"/>
                <w:sz w:val="22"/>
                <w:szCs w:val="22"/>
                <w:lang w:eastAsia="nl-BE"/>
              </w:rPr>
              <w:t> </w:t>
            </w:r>
          </w:p>
        </w:tc>
        <w:tc>
          <w:tcPr>
            <w:tcW w:w="1582" w:type="dxa"/>
            <w:tcBorders>
              <w:top w:val="nil"/>
              <w:left w:val="nil"/>
              <w:bottom w:val="nil"/>
              <w:right w:val="nil"/>
            </w:tcBorders>
            <w:shd w:val="clear" w:color="000000" w:fill="D9D9D9"/>
            <w:noWrap/>
            <w:vAlign w:val="bottom"/>
            <w:hideMark/>
          </w:tcPr>
          <w:p w14:paraId="5DD6B8DE" w14:textId="77777777" w:rsidR="00D22381" w:rsidRPr="00D22381" w:rsidRDefault="00D22381" w:rsidP="00D22381">
            <w:pPr>
              <w:spacing w:after="0" w:line="240" w:lineRule="auto"/>
              <w:jc w:val="right"/>
              <w:rPr>
                <w:rFonts w:ascii="Calibri" w:eastAsia="Times New Roman" w:hAnsi="Calibri" w:cs="Calibri"/>
                <w:b/>
                <w:bCs/>
                <w:color w:val="000000"/>
                <w:sz w:val="22"/>
                <w:szCs w:val="22"/>
                <w:lang w:eastAsia="nl-BE"/>
              </w:rPr>
            </w:pPr>
            <w:r w:rsidRPr="00D22381">
              <w:rPr>
                <w:rFonts w:ascii="Calibri" w:eastAsia="Times New Roman" w:hAnsi="Calibri" w:cs="Calibri"/>
                <w:b/>
                <w:bCs/>
                <w:color w:val="000000"/>
                <w:sz w:val="22"/>
                <w:szCs w:val="22"/>
                <w:lang w:eastAsia="nl-BE"/>
              </w:rPr>
              <w:t>142</w:t>
            </w:r>
          </w:p>
        </w:tc>
        <w:tc>
          <w:tcPr>
            <w:tcW w:w="2551" w:type="dxa"/>
            <w:tcBorders>
              <w:top w:val="nil"/>
              <w:left w:val="nil"/>
              <w:bottom w:val="nil"/>
              <w:right w:val="nil"/>
            </w:tcBorders>
            <w:shd w:val="clear" w:color="000000" w:fill="D9D9D9"/>
            <w:noWrap/>
            <w:vAlign w:val="bottom"/>
            <w:hideMark/>
          </w:tcPr>
          <w:p w14:paraId="117EF90A" w14:textId="77777777" w:rsidR="00D22381" w:rsidRPr="00D22381" w:rsidRDefault="00D22381" w:rsidP="00D22381">
            <w:pPr>
              <w:spacing w:after="0" w:line="240" w:lineRule="auto"/>
              <w:jc w:val="right"/>
              <w:rPr>
                <w:rFonts w:ascii="Calibri" w:eastAsia="Times New Roman" w:hAnsi="Calibri" w:cs="Calibri"/>
                <w:color w:val="000000"/>
                <w:sz w:val="22"/>
                <w:szCs w:val="22"/>
                <w:lang w:eastAsia="nl-BE"/>
              </w:rPr>
            </w:pPr>
          </w:p>
        </w:tc>
      </w:tr>
    </w:tbl>
    <w:p w14:paraId="4C1B6E4D" w14:textId="77777777" w:rsidR="00CC5D5F" w:rsidRDefault="00CC5D5F" w:rsidP="00CC5D5F">
      <w:pPr>
        <w:rPr>
          <w:rFonts w:ascii="Arial" w:hAnsi="Arial" w:cs="Arial"/>
          <w:b/>
          <w:sz w:val="20"/>
          <w:szCs w:val="20"/>
        </w:rPr>
      </w:pPr>
    </w:p>
    <w:p w14:paraId="53635AEF" w14:textId="77777777" w:rsidR="003B51A5" w:rsidRDefault="003B51A5" w:rsidP="00CC5D5F">
      <w:pPr>
        <w:rPr>
          <w:rFonts w:ascii="Arial" w:hAnsi="Arial" w:cs="Arial"/>
          <w:sz w:val="20"/>
          <w:szCs w:val="20"/>
        </w:rPr>
      </w:pPr>
      <w:r w:rsidRPr="003B51A5">
        <w:rPr>
          <w:rFonts w:ascii="Arial" w:hAnsi="Arial" w:cs="Arial"/>
          <w:sz w:val="20"/>
          <w:szCs w:val="20"/>
        </w:rPr>
        <w:t xml:space="preserve">Van de </w:t>
      </w:r>
      <w:r w:rsidR="004578AA">
        <w:rPr>
          <w:rFonts w:ascii="Arial" w:hAnsi="Arial" w:cs="Arial"/>
          <w:sz w:val="20"/>
          <w:szCs w:val="20"/>
        </w:rPr>
        <w:t>142</w:t>
      </w:r>
      <w:r w:rsidRPr="003B51A5">
        <w:rPr>
          <w:rFonts w:ascii="Arial" w:hAnsi="Arial" w:cs="Arial"/>
          <w:sz w:val="20"/>
          <w:szCs w:val="20"/>
        </w:rPr>
        <w:t xml:space="preserve"> klachtendossiers </w:t>
      </w:r>
      <w:r>
        <w:rPr>
          <w:rFonts w:ascii="Arial" w:hAnsi="Arial" w:cs="Arial"/>
          <w:sz w:val="20"/>
          <w:szCs w:val="20"/>
        </w:rPr>
        <w:t xml:space="preserve">bleken er na onderzoek </w:t>
      </w:r>
      <w:r w:rsidR="004578AA">
        <w:rPr>
          <w:rFonts w:ascii="Arial" w:hAnsi="Arial" w:cs="Arial"/>
          <w:sz w:val="20"/>
          <w:szCs w:val="20"/>
        </w:rPr>
        <w:t>47</w:t>
      </w:r>
      <w:r>
        <w:rPr>
          <w:rFonts w:ascii="Arial" w:hAnsi="Arial" w:cs="Arial"/>
          <w:sz w:val="20"/>
          <w:szCs w:val="20"/>
        </w:rPr>
        <w:t xml:space="preserve"> ongegrond. </w:t>
      </w:r>
      <w:r w:rsidR="004578AA">
        <w:rPr>
          <w:rFonts w:ascii="Arial" w:hAnsi="Arial" w:cs="Arial"/>
          <w:sz w:val="20"/>
          <w:szCs w:val="20"/>
        </w:rPr>
        <w:t>66</w:t>
      </w:r>
      <w:r w:rsidR="005C7E03">
        <w:rPr>
          <w:rFonts w:ascii="Arial" w:hAnsi="Arial" w:cs="Arial"/>
          <w:sz w:val="20"/>
          <w:szCs w:val="20"/>
        </w:rPr>
        <w:t xml:space="preserve"> klachten of een kleine helft bleken na onderzoek gegrond</w:t>
      </w:r>
      <w:r w:rsidR="0086283D">
        <w:rPr>
          <w:rFonts w:ascii="Arial" w:hAnsi="Arial" w:cs="Arial"/>
          <w:sz w:val="20"/>
          <w:szCs w:val="20"/>
        </w:rPr>
        <w:t xml:space="preserve"> en </w:t>
      </w:r>
      <w:r w:rsidR="004578AA">
        <w:rPr>
          <w:rFonts w:ascii="Arial" w:hAnsi="Arial" w:cs="Arial"/>
          <w:sz w:val="20"/>
          <w:szCs w:val="20"/>
        </w:rPr>
        <w:t>27</w:t>
      </w:r>
      <w:r w:rsidR="0086283D">
        <w:rPr>
          <w:rFonts w:ascii="Arial" w:hAnsi="Arial" w:cs="Arial"/>
          <w:sz w:val="20"/>
          <w:szCs w:val="20"/>
        </w:rPr>
        <w:t xml:space="preserve"> klachten waren deels gegrond.</w:t>
      </w:r>
      <w:r w:rsidR="005C7E03">
        <w:rPr>
          <w:rFonts w:ascii="Arial" w:hAnsi="Arial" w:cs="Arial"/>
          <w:sz w:val="20"/>
          <w:szCs w:val="20"/>
        </w:rPr>
        <w:t xml:space="preserve"> </w:t>
      </w:r>
      <w:r w:rsidR="005C7E03" w:rsidRPr="0024106E">
        <w:rPr>
          <w:rFonts w:ascii="Arial" w:hAnsi="Arial" w:cs="Arial"/>
          <w:sz w:val="20"/>
          <w:szCs w:val="20"/>
        </w:rPr>
        <w:t>Klachten met de kwalificatie “geen oordeel” zijn klachten die betrekking hebben op een onvriendelijke houding, onbeleefd of intimiderend gedrag van stadspersoneel of politie</w:t>
      </w:r>
      <w:r w:rsidR="005C7E03">
        <w:rPr>
          <w:rFonts w:ascii="Arial" w:hAnsi="Arial" w:cs="Arial"/>
          <w:sz w:val="20"/>
          <w:szCs w:val="20"/>
        </w:rPr>
        <w:t>, de zogenaamde woord-tegen-woord klachten</w:t>
      </w:r>
      <w:r w:rsidR="005C7E03" w:rsidRPr="0024106E">
        <w:rPr>
          <w:rFonts w:ascii="Arial" w:hAnsi="Arial" w:cs="Arial"/>
          <w:sz w:val="20"/>
          <w:szCs w:val="20"/>
        </w:rPr>
        <w:t>.</w:t>
      </w:r>
    </w:p>
    <w:p w14:paraId="25A4704C" w14:textId="77777777" w:rsidR="00F66B5E" w:rsidRPr="002639DC" w:rsidRDefault="00663543" w:rsidP="00CC5D5F">
      <w:pPr>
        <w:rPr>
          <w:rFonts w:ascii="Arial" w:hAnsi="Arial" w:cs="Arial"/>
          <w:sz w:val="20"/>
          <w:szCs w:val="20"/>
        </w:rPr>
      </w:pPr>
      <w:r>
        <w:rPr>
          <w:rFonts w:ascii="Arial" w:hAnsi="Arial" w:cs="Arial"/>
          <w:sz w:val="20"/>
          <w:szCs w:val="20"/>
        </w:rPr>
        <w:t xml:space="preserve">Van de </w:t>
      </w:r>
      <w:r w:rsidR="004578AA">
        <w:rPr>
          <w:rFonts w:ascii="Arial" w:hAnsi="Arial" w:cs="Arial"/>
          <w:sz w:val="20"/>
          <w:szCs w:val="20"/>
        </w:rPr>
        <w:t>93</w:t>
      </w:r>
      <w:r>
        <w:rPr>
          <w:rFonts w:ascii="Arial" w:hAnsi="Arial" w:cs="Arial"/>
          <w:sz w:val="20"/>
          <w:szCs w:val="20"/>
        </w:rPr>
        <w:t xml:space="preserve"> </w:t>
      </w:r>
      <w:r w:rsidR="0086283D" w:rsidRPr="002639DC">
        <w:rPr>
          <w:rFonts w:ascii="Arial" w:hAnsi="Arial" w:cs="Arial"/>
          <w:sz w:val="20"/>
          <w:szCs w:val="20"/>
        </w:rPr>
        <w:t xml:space="preserve">gegronde en deels gegronde klachten </w:t>
      </w:r>
      <w:r>
        <w:rPr>
          <w:rFonts w:ascii="Arial" w:hAnsi="Arial" w:cs="Arial"/>
          <w:sz w:val="20"/>
          <w:szCs w:val="20"/>
        </w:rPr>
        <w:t xml:space="preserve">kon er </w:t>
      </w:r>
      <w:r w:rsidR="00FD522D">
        <w:rPr>
          <w:rFonts w:ascii="Arial" w:hAnsi="Arial" w:cs="Arial"/>
          <w:sz w:val="20"/>
          <w:szCs w:val="20"/>
        </w:rPr>
        <w:t>59</w:t>
      </w:r>
      <w:r>
        <w:rPr>
          <w:rFonts w:ascii="Arial" w:hAnsi="Arial" w:cs="Arial"/>
          <w:sz w:val="20"/>
          <w:szCs w:val="20"/>
        </w:rPr>
        <w:t xml:space="preserve"> keer worden ingezet op bemiddeling. </w:t>
      </w:r>
      <w:r w:rsidR="0086283D" w:rsidRPr="002639DC">
        <w:rPr>
          <w:rFonts w:ascii="Arial" w:hAnsi="Arial" w:cs="Arial"/>
          <w:sz w:val="20"/>
          <w:szCs w:val="20"/>
        </w:rPr>
        <w:t xml:space="preserve">In </w:t>
      </w:r>
      <w:r w:rsidR="00FD522D">
        <w:rPr>
          <w:rFonts w:ascii="Arial" w:hAnsi="Arial" w:cs="Arial"/>
          <w:sz w:val="20"/>
          <w:szCs w:val="20"/>
        </w:rPr>
        <w:t>12</w:t>
      </w:r>
      <w:r w:rsidR="0086283D" w:rsidRPr="002639DC">
        <w:rPr>
          <w:rFonts w:ascii="Arial" w:hAnsi="Arial" w:cs="Arial"/>
          <w:sz w:val="20"/>
          <w:szCs w:val="20"/>
        </w:rPr>
        <w:t xml:space="preserve"> dossiers werden er </w:t>
      </w:r>
      <w:r w:rsidR="002639DC">
        <w:rPr>
          <w:rFonts w:ascii="Arial" w:hAnsi="Arial" w:cs="Arial"/>
          <w:sz w:val="20"/>
          <w:szCs w:val="20"/>
        </w:rPr>
        <w:t>enkel</w:t>
      </w:r>
      <w:r w:rsidR="0086283D" w:rsidRPr="002639DC">
        <w:rPr>
          <w:rFonts w:ascii="Arial" w:hAnsi="Arial" w:cs="Arial"/>
          <w:sz w:val="20"/>
          <w:szCs w:val="20"/>
        </w:rPr>
        <w:t xml:space="preserve"> excuses aangeboden omdat rechtzetting niet meer mogelijk was</w:t>
      </w:r>
      <w:r w:rsidR="002639DC">
        <w:rPr>
          <w:rFonts w:ascii="Arial" w:hAnsi="Arial" w:cs="Arial"/>
          <w:sz w:val="20"/>
          <w:szCs w:val="20"/>
        </w:rPr>
        <w:t xml:space="preserve">. In </w:t>
      </w:r>
      <w:r w:rsidR="00FD522D">
        <w:rPr>
          <w:rFonts w:ascii="Arial" w:hAnsi="Arial" w:cs="Arial"/>
          <w:sz w:val="20"/>
          <w:szCs w:val="20"/>
        </w:rPr>
        <w:t>24</w:t>
      </w:r>
      <w:r w:rsidR="00BF066E">
        <w:rPr>
          <w:rFonts w:ascii="Arial" w:hAnsi="Arial" w:cs="Arial"/>
          <w:sz w:val="20"/>
          <w:szCs w:val="20"/>
        </w:rPr>
        <w:t xml:space="preserve"> dossiers werd de burger verder geïnformeerd en was bemiddeling niet aangewezen.</w:t>
      </w:r>
    </w:p>
    <w:p w14:paraId="3074D58C" w14:textId="77777777" w:rsidR="00F66B5E" w:rsidRDefault="00F66B5E" w:rsidP="00CC5D5F">
      <w:pPr>
        <w:rPr>
          <w:rFonts w:ascii="Arial" w:hAnsi="Arial" w:cs="Arial"/>
          <w:b/>
          <w:sz w:val="20"/>
          <w:szCs w:val="20"/>
        </w:rPr>
      </w:pPr>
    </w:p>
    <w:p w14:paraId="0D312FB5" w14:textId="77777777" w:rsidR="00CC5D5F" w:rsidRPr="0024106E" w:rsidRDefault="00CC5D5F" w:rsidP="001139CA">
      <w:pPr>
        <w:pStyle w:val="Inhopg3"/>
        <w:numPr>
          <w:ilvl w:val="2"/>
          <w:numId w:val="6"/>
        </w:numPr>
      </w:pPr>
      <w:r w:rsidRPr="0024106E">
        <w:t>Resultaat van de tussenkomst in de bemiddelingsdossiers</w:t>
      </w:r>
    </w:p>
    <w:p w14:paraId="32FFF00C" w14:textId="77777777" w:rsidR="00BF066E" w:rsidRDefault="00BF066E" w:rsidP="00CC5D5F">
      <w:pPr>
        <w:rPr>
          <w:rFonts w:ascii="Arial" w:hAnsi="Arial" w:cs="Arial"/>
          <w:sz w:val="20"/>
          <w:szCs w:val="20"/>
        </w:rPr>
      </w:pPr>
      <w:r w:rsidRPr="0024106E">
        <w:rPr>
          <w:rFonts w:ascii="Arial" w:hAnsi="Arial" w:cs="Arial"/>
          <w:sz w:val="20"/>
          <w:szCs w:val="20"/>
        </w:rPr>
        <w:t xml:space="preserve">Onderstaande </w:t>
      </w:r>
      <w:r w:rsidR="002C4E10">
        <w:rPr>
          <w:rFonts w:ascii="Arial" w:hAnsi="Arial" w:cs="Arial"/>
          <w:sz w:val="20"/>
          <w:szCs w:val="20"/>
        </w:rPr>
        <w:t>figuur</w:t>
      </w:r>
      <w:r w:rsidRPr="0024106E">
        <w:rPr>
          <w:rFonts w:ascii="Arial" w:hAnsi="Arial" w:cs="Arial"/>
          <w:sz w:val="20"/>
          <w:szCs w:val="20"/>
        </w:rPr>
        <w:t xml:space="preserve"> biedt een zicht op het aantal keer dat in een klachtendossier</w:t>
      </w:r>
      <w:r w:rsidR="00792B4A">
        <w:rPr>
          <w:rFonts w:ascii="Arial" w:hAnsi="Arial" w:cs="Arial"/>
          <w:sz w:val="20"/>
          <w:szCs w:val="20"/>
        </w:rPr>
        <w:t xml:space="preserve"> waarbij de klacht gegrond was en er </w:t>
      </w:r>
      <w:r w:rsidRPr="0024106E">
        <w:rPr>
          <w:rFonts w:ascii="Arial" w:hAnsi="Arial" w:cs="Arial"/>
          <w:sz w:val="20"/>
          <w:szCs w:val="20"/>
        </w:rPr>
        <w:t>ruimte voor bemiddeling was, een concrete oplossing kon worden aangeboden voor de burger of de klacht kon worden hersteld</w:t>
      </w:r>
      <w:r w:rsidR="00C941B2">
        <w:rPr>
          <w:rFonts w:ascii="Arial" w:hAnsi="Arial" w:cs="Arial"/>
          <w:sz w:val="20"/>
          <w:szCs w:val="20"/>
        </w:rPr>
        <w:t>.</w:t>
      </w:r>
    </w:p>
    <w:p w14:paraId="1FA8C62B" w14:textId="77777777" w:rsidR="00792B4A" w:rsidRDefault="00792B4A" w:rsidP="00792B4A">
      <w:pPr>
        <w:rPr>
          <w:rFonts w:ascii="Arial" w:hAnsi="Arial" w:cs="Arial"/>
          <w:sz w:val="16"/>
          <w:szCs w:val="16"/>
        </w:rPr>
      </w:pPr>
      <w:r w:rsidRPr="0086283D">
        <w:rPr>
          <w:rFonts w:ascii="Arial" w:hAnsi="Arial" w:cs="Arial"/>
          <w:sz w:val="16"/>
          <w:szCs w:val="16"/>
        </w:rPr>
        <w:t>Figuur 1</w:t>
      </w:r>
      <w:r>
        <w:rPr>
          <w:rFonts w:ascii="Arial" w:hAnsi="Arial" w:cs="Arial"/>
          <w:sz w:val="16"/>
          <w:szCs w:val="16"/>
        </w:rPr>
        <w:t>8</w:t>
      </w:r>
      <w:r w:rsidRPr="0086283D">
        <w:rPr>
          <w:rFonts w:ascii="Arial" w:hAnsi="Arial" w:cs="Arial"/>
          <w:sz w:val="16"/>
          <w:szCs w:val="16"/>
        </w:rPr>
        <w:t>: Resultaat bemiddelingsdossiers</w:t>
      </w:r>
    </w:p>
    <w:p w14:paraId="28C70FE0" w14:textId="77777777" w:rsidR="00CF046A" w:rsidRDefault="00CF046A" w:rsidP="00792B4A">
      <w:pPr>
        <w:rPr>
          <w:rFonts w:ascii="Arial" w:hAnsi="Arial" w:cs="Arial"/>
          <w:sz w:val="16"/>
          <w:szCs w:val="16"/>
        </w:rPr>
      </w:pPr>
    </w:p>
    <w:p w14:paraId="77B8DD50" w14:textId="77777777" w:rsidR="00CF046A" w:rsidRDefault="00CF046A" w:rsidP="00792B4A">
      <w:pPr>
        <w:rPr>
          <w:rFonts w:ascii="Arial" w:hAnsi="Arial" w:cs="Arial"/>
          <w:sz w:val="16"/>
          <w:szCs w:val="16"/>
        </w:rPr>
      </w:pPr>
      <w:r>
        <w:rPr>
          <w:noProof/>
        </w:rPr>
        <w:drawing>
          <wp:inline distT="0" distB="0" distL="0" distR="0" wp14:anchorId="114C6E60" wp14:editId="3C3300BD">
            <wp:extent cx="4752975" cy="2314575"/>
            <wp:effectExtent l="0" t="0" r="0" b="0"/>
            <wp:docPr id="5" name="Grafiek 5">
              <a:extLst xmlns:a="http://schemas.openxmlformats.org/drawingml/2006/main">
                <a:ext uri="{FF2B5EF4-FFF2-40B4-BE49-F238E27FC236}">
                  <a16:creationId xmlns:a16="http://schemas.microsoft.com/office/drawing/2014/main" id="{DB395862-61DA-42B3-B0E4-BC575D6CE0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0F3735" w14:textId="77777777" w:rsidR="00CC5D5F" w:rsidRPr="0024106E" w:rsidRDefault="00792B4A" w:rsidP="002C4E10">
      <w:pPr>
        <w:rPr>
          <w:rFonts w:ascii="Arial" w:hAnsi="Arial" w:cs="Arial"/>
          <w:sz w:val="20"/>
          <w:szCs w:val="20"/>
          <w:lang w:eastAsia="nl-BE"/>
        </w:rPr>
      </w:pPr>
      <w:r w:rsidRPr="0024106E">
        <w:rPr>
          <w:rFonts w:ascii="Arial" w:hAnsi="Arial" w:cs="Arial"/>
          <w:sz w:val="20"/>
          <w:szCs w:val="20"/>
        </w:rPr>
        <w:t xml:space="preserve">In totaal werd er in </w:t>
      </w:r>
      <w:r w:rsidR="00FD522D">
        <w:rPr>
          <w:rFonts w:ascii="Arial" w:hAnsi="Arial" w:cs="Arial"/>
          <w:sz w:val="20"/>
          <w:szCs w:val="20"/>
        </w:rPr>
        <w:t>59</w:t>
      </w:r>
      <w:r>
        <w:rPr>
          <w:rFonts w:ascii="Arial" w:hAnsi="Arial" w:cs="Arial"/>
          <w:sz w:val="20"/>
          <w:szCs w:val="20"/>
        </w:rPr>
        <w:t xml:space="preserve"> klachten</w:t>
      </w:r>
      <w:r w:rsidRPr="0024106E">
        <w:rPr>
          <w:rFonts w:ascii="Arial" w:hAnsi="Arial" w:cs="Arial"/>
          <w:sz w:val="20"/>
          <w:szCs w:val="20"/>
        </w:rPr>
        <w:t>dossiers bemiddeld</w:t>
      </w:r>
      <w:r>
        <w:rPr>
          <w:rFonts w:ascii="Arial" w:hAnsi="Arial" w:cs="Arial"/>
          <w:sz w:val="20"/>
          <w:szCs w:val="20"/>
        </w:rPr>
        <w:t xml:space="preserve">. In </w:t>
      </w:r>
      <w:r w:rsidR="00CF046A">
        <w:rPr>
          <w:rFonts w:ascii="Arial" w:hAnsi="Arial" w:cs="Arial"/>
          <w:sz w:val="20"/>
          <w:szCs w:val="20"/>
        </w:rPr>
        <w:t>49</w:t>
      </w:r>
      <w:r>
        <w:rPr>
          <w:rFonts w:ascii="Arial" w:hAnsi="Arial" w:cs="Arial"/>
          <w:sz w:val="20"/>
          <w:szCs w:val="20"/>
        </w:rPr>
        <w:t xml:space="preserve"> dossiers (</w:t>
      </w:r>
      <w:r w:rsidR="00046590">
        <w:rPr>
          <w:rFonts w:ascii="Arial" w:hAnsi="Arial" w:cs="Arial"/>
          <w:sz w:val="20"/>
          <w:szCs w:val="20"/>
        </w:rPr>
        <w:t>83</w:t>
      </w:r>
      <w:r>
        <w:rPr>
          <w:rFonts w:ascii="Arial" w:hAnsi="Arial" w:cs="Arial"/>
          <w:sz w:val="20"/>
          <w:szCs w:val="20"/>
        </w:rPr>
        <w:t xml:space="preserve">%) kon na bemiddeling een rechtzetting worden doorgevoerd of werden er excuses aangeboden. In </w:t>
      </w:r>
      <w:r w:rsidR="00CF046A">
        <w:rPr>
          <w:rFonts w:ascii="Arial" w:hAnsi="Arial" w:cs="Arial"/>
          <w:sz w:val="20"/>
          <w:szCs w:val="20"/>
        </w:rPr>
        <w:t>10</w:t>
      </w:r>
      <w:r>
        <w:rPr>
          <w:rFonts w:ascii="Arial" w:hAnsi="Arial" w:cs="Arial"/>
          <w:sz w:val="20"/>
          <w:szCs w:val="20"/>
        </w:rPr>
        <w:t xml:space="preserve"> dossiers werd noch een rechtzetting doorgevoerd, noch werden er excuses aangeboden.</w:t>
      </w:r>
    </w:p>
    <w:p w14:paraId="04C5AA86" w14:textId="77777777" w:rsidR="00CC5D5F" w:rsidRPr="0024106E" w:rsidRDefault="00CC5D5F" w:rsidP="00CC5D5F">
      <w:pPr>
        <w:pStyle w:val="Ondertitel"/>
        <w:rPr>
          <w:rFonts w:ascii="Arial" w:hAnsi="Arial" w:cs="Arial"/>
          <w:sz w:val="20"/>
          <w:szCs w:val="20"/>
        </w:rPr>
      </w:pPr>
    </w:p>
    <w:sectPr w:rsidR="00CC5D5F" w:rsidRPr="0024106E">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4D9B2" w14:textId="77777777" w:rsidR="002130C6" w:rsidRDefault="002130C6" w:rsidP="00CF1E5A">
      <w:pPr>
        <w:spacing w:after="0" w:line="240" w:lineRule="auto"/>
      </w:pPr>
      <w:r>
        <w:separator/>
      </w:r>
    </w:p>
  </w:endnote>
  <w:endnote w:type="continuationSeparator" w:id="0">
    <w:p w14:paraId="32BE93FD" w14:textId="77777777" w:rsidR="002130C6" w:rsidRDefault="002130C6" w:rsidP="00CF1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178178"/>
      <w:docPartObj>
        <w:docPartGallery w:val="Page Numbers (Bottom of Page)"/>
        <w:docPartUnique/>
      </w:docPartObj>
    </w:sdtPr>
    <w:sdtEndPr/>
    <w:sdtContent>
      <w:p w14:paraId="3856ABBB" w14:textId="77777777" w:rsidR="00965E36" w:rsidRDefault="00965E36">
        <w:pPr>
          <w:pStyle w:val="Voettekst"/>
          <w:jc w:val="right"/>
        </w:pPr>
        <w:r>
          <w:fldChar w:fldCharType="begin"/>
        </w:r>
        <w:r>
          <w:instrText>PAGE   \* MERGEFORMAT</w:instrText>
        </w:r>
        <w:r>
          <w:fldChar w:fldCharType="separate"/>
        </w:r>
        <w:r>
          <w:rPr>
            <w:lang w:val="nl-NL"/>
          </w:rPr>
          <w:t>2</w:t>
        </w:r>
        <w:r>
          <w:fldChar w:fldCharType="end"/>
        </w:r>
      </w:p>
    </w:sdtContent>
  </w:sdt>
  <w:p w14:paraId="7006F627" w14:textId="77777777" w:rsidR="00965E36" w:rsidRDefault="00965E3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01E6B" w14:textId="77777777" w:rsidR="002130C6" w:rsidRDefault="002130C6" w:rsidP="00CF1E5A">
      <w:pPr>
        <w:spacing w:after="0" w:line="240" w:lineRule="auto"/>
      </w:pPr>
      <w:r>
        <w:separator/>
      </w:r>
    </w:p>
  </w:footnote>
  <w:footnote w:type="continuationSeparator" w:id="0">
    <w:p w14:paraId="4BCC39EE" w14:textId="77777777" w:rsidR="002130C6" w:rsidRDefault="002130C6" w:rsidP="00CF1E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B00"/>
    <w:multiLevelType w:val="multilevel"/>
    <w:tmpl w:val="2560370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pStyle w:val="Inhopg2"/>
      <w:isLgl/>
      <w:lvlText w:val="%1.%2.%3.%4.%5.%6.%7.%8.%9."/>
      <w:lvlJc w:val="left"/>
      <w:pPr>
        <w:ind w:left="2160" w:hanging="1800"/>
      </w:pPr>
      <w:rPr>
        <w:rFonts w:hint="default"/>
      </w:rPr>
    </w:lvl>
  </w:abstractNum>
  <w:abstractNum w:abstractNumId="1" w15:restartNumberingAfterBreak="0">
    <w:nsid w:val="02C16177"/>
    <w:multiLevelType w:val="multilevel"/>
    <w:tmpl w:val="BCFEE0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6322AE"/>
    <w:multiLevelType w:val="hybridMultilevel"/>
    <w:tmpl w:val="627822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7555E2E"/>
    <w:multiLevelType w:val="hybridMultilevel"/>
    <w:tmpl w:val="891C5D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A345FFE"/>
    <w:multiLevelType w:val="hybridMultilevel"/>
    <w:tmpl w:val="347CF5D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BE25DC4"/>
    <w:multiLevelType w:val="multilevel"/>
    <w:tmpl w:val="E19A8434"/>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ED1A93"/>
    <w:multiLevelType w:val="hybridMultilevel"/>
    <w:tmpl w:val="7F7635B8"/>
    <w:lvl w:ilvl="0" w:tplc="EC8C6E52">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F6D5623"/>
    <w:multiLevelType w:val="hybridMultilevel"/>
    <w:tmpl w:val="9E3E24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5586D2C"/>
    <w:multiLevelType w:val="hybridMultilevel"/>
    <w:tmpl w:val="E41CAB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9B137C0"/>
    <w:multiLevelType w:val="hybridMultilevel"/>
    <w:tmpl w:val="67CA37EC"/>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6C146B7"/>
    <w:multiLevelType w:val="hybridMultilevel"/>
    <w:tmpl w:val="3F5883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3D45C96"/>
    <w:multiLevelType w:val="multilevel"/>
    <w:tmpl w:val="2560370E"/>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7AC4C1A"/>
    <w:multiLevelType w:val="multilevel"/>
    <w:tmpl w:val="90544CF2"/>
    <w:lvl w:ilvl="0">
      <w:start w:val="5"/>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7C47B90"/>
    <w:multiLevelType w:val="hybridMultilevel"/>
    <w:tmpl w:val="44AE13B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57366A3D"/>
    <w:multiLevelType w:val="hybridMultilevel"/>
    <w:tmpl w:val="D9BED8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D850B80"/>
    <w:multiLevelType w:val="multilevel"/>
    <w:tmpl w:val="F57892D4"/>
    <w:lvl w:ilvl="0">
      <w:start w:val="1"/>
      <w:numFmt w:val="decimal"/>
      <w:lvlText w:val="%1."/>
      <w:lvlJc w:val="left"/>
      <w:pPr>
        <w:ind w:left="360" w:hanging="360"/>
      </w:pPr>
      <w:rPr>
        <w:rFonts w:hint="default"/>
        <w:b/>
      </w:rPr>
    </w:lvl>
    <w:lvl w:ilvl="1">
      <w:start w:val="1"/>
      <w:numFmt w:val="decimal"/>
      <w:pStyle w:val="Inhopg3"/>
      <w:isLgl/>
      <w:lvlText w:val="%1.%2."/>
      <w:lvlJc w:val="left"/>
      <w:pPr>
        <w:ind w:left="283" w:hanging="360"/>
      </w:pPr>
      <w:rPr>
        <w:rFonts w:hint="default"/>
        <w:b/>
        <w:sz w:val="24"/>
        <w:szCs w:val="24"/>
      </w:rPr>
    </w:lvl>
    <w:lvl w:ilvl="2">
      <w:start w:val="1"/>
      <w:numFmt w:val="decimal"/>
      <w:isLgl/>
      <w:lvlText w:val="%1.%2.%3."/>
      <w:lvlJc w:val="left"/>
      <w:pPr>
        <w:ind w:left="720" w:hanging="720"/>
      </w:pPr>
      <w:rPr>
        <w:rFonts w:hint="default"/>
        <w:b/>
        <w:bCs/>
        <w:sz w:val="20"/>
        <w:szCs w:val="2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5FF61FF7"/>
    <w:multiLevelType w:val="multilevel"/>
    <w:tmpl w:val="0813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73D4629C"/>
    <w:multiLevelType w:val="hybridMultilevel"/>
    <w:tmpl w:val="39BA234C"/>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8" w15:restartNumberingAfterBreak="0">
    <w:nsid w:val="740061F5"/>
    <w:multiLevelType w:val="hybridMultilevel"/>
    <w:tmpl w:val="3260F6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7AA7DC3"/>
    <w:multiLevelType w:val="multilevel"/>
    <w:tmpl w:val="90544CF2"/>
    <w:lvl w:ilvl="0">
      <w:start w:val="5"/>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8"/>
  </w:num>
  <w:num w:numId="3">
    <w:abstractNumId w:val="9"/>
  </w:num>
  <w:num w:numId="4">
    <w:abstractNumId w:val="4"/>
  </w:num>
  <w:num w:numId="5">
    <w:abstractNumId w:val="7"/>
  </w:num>
  <w:num w:numId="6">
    <w:abstractNumId w:val="15"/>
  </w:num>
  <w:num w:numId="7">
    <w:abstractNumId w:val="6"/>
  </w:num>
  <w:num w:numId="8">
    <w:abstractNumId w:val="17"/>
  </w:num>
  <w:num w:numId="9">
    <w:abstractNumId w:val="3"/>
  </w:num>
  <w:num w:numId="10">
    <w:abstractNumId w:val="12"/>
  </w:num>
  <w:num w:numId="11">
    <w:abstractNumId w:val="14"/>
  </w:num>
  <w:num w:numId="12">
    <w:abstractNumId w:val="15"/>
    <w:lvlOverride w:ilvl="0">
      <w:startOverride w:val="1"/>
    </w:lvlOverride>
  </w:num>
  <w:num w:numId="13">
    <w:abstractNumId w:val="15"/>
    <w:lvlOverride w:ilvl="0">
      <w:startOverride w:val="1"/>
    </w:lvlOverride>
  </w:num>
  <w:num w:numId="14">
    <w:abstractNumId w:val="15"/>
  </w:num>
  <w:num w:numId="15">
    <w:abstractNumId w:val="15"/>
  </w:num>
  <w:num w:numId="16">
    <w:abstractNumId w:val="13"/>
  </w:num>
  <w:num w:numId="17">
    <w:abstractNumId w:val="19"/>
  </w:num>
  <w:num w:numId="18">
    <w:abstractNumId w:val="5"/>
  </w:num>
  <w:num w:numId="19">
    <w:abstractNumId w:val="15"/>
    <w:lvlOverride w:ilvl="0">
      <w:startOverride w:val="5"/>
    </w:lvlOverride>
    <w:lvlOverride w:ilvl="1">
      <w:startOverride w:val="5"/>
    </w:lvlOverride>
    <w:lvlOverride w:ilvl="2">
      <w:startOverride w:val="3"/>
    </w:lvlOverride>
  </w:num>
  <w:num w:numId="20">
    <w:abstractNumId w:val="16"/>
  </w:num>
  <w:num w:numId="21">
    <w:abstractNumId w:val="1"/>
  </w:num>
  <w:num w:numId="22">
    <w:abstractNumId w:val="18"/>
  </w:num>
  <w:num w:numId="23">
    <w:abstractNumId w:val="10"/>
  </w:num>
  <w:num w:numId="24">
    <w:abstractNumId w:val="2"/>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D5F"/>
    <w:rsid w:val="000141D6"/>
    <w:rsid w:val="00022759"/>
    <w:rsid w:val="00025939"/>
    <w:rsid w:val="000336F8"/>
    <w:rsid w:val="00044257"/>
    <w:rsid w:val="00046590"/>
    <w:rsid w:val="00060B47"/>
    <w:rsid w:val="00064C7D"/>
    <w:rsid w:val="000706E7"/>
    <w:rsid w:val="000763EE"/>
    <w:rsid w:val="00094347"/>
    <w:rsid w:val="000C4800"/>
    <w:rsid w:val="000D217B"/>
    <w:rsid w:val="000D2399"/>
    <w:rsid w:val="000D3C9A"/>
    <w:rsid w:val="000F0CE3"/>
    <w:rsid w:val="001139CA"/>
    <w:rsid w:val="00116A71"/>
    <w:rsid w:val="0014634D"/>
    <w:rsid w:val="00165847"/>
    <w:rsid w:val="00166ACE"/>
    <w:rsid w:val="001755D9"/>
    <w:rsid w:val="00184FFE"/>
    <w:rsid w:val="001A42AD"/>
    <w:rsid w:val="001B633A"/>
    <w:rsid w:val="001D76B0"/>
    <w:rsid w:val="001E1FD0"/>
    <w:rsid w:val="002130C6"/>
    <w:rsid w:val="0024106E"/>
    <w:rsid w:val="00244512"/>
    <w:rsid w:val="002639DC"/>
    <w:rsid w:val="002A7562"/>
    <w:rsid w:val="002C0940"/>
    <w:rsid w:val="002C4E10"/>
    <w:rsid w:val="002D56CF"/>
    <w:rsid w:val="00303D0F"/>
    <w:rsid w:val="003104FC"/>
    <w:rsid w:val="0032366B"/>
    <w:rsid w:val="00331EA4"/>
    <w:rsid w:val="00356580"/>
    <w:rsid w:val="00357937"/>
    <w:rsid w:val="00360684"/>
    <w:rsid w:val="0036156A"/>
    <w:rsid w:val="003A1345"/>
    <w:rsid w:val="003A1469"/>
    <w:rsid w:val="003B4AAD"/>
    <w:rsid w:val="003B51A5"/>
    <w:rsid w:val="003D462B"/>
    <w:rsid w:val="00451A0A"/>
    <w:rsid w:val="004578AA"/>
    <w:rsid w:val="00484C12"/>
    <w:rsid w:val="004B0A46"/>
    <w:rsid w:val="004B5CA4"/>
    <w:rsid w:val="004C719B"/>
    <w:rsid w:val="00505856"/>
    <w:rsid w:val="005062C6"/>
    <w:rsid w:val="00534859"/>
    <w:rsid w:val="005468D2"/>
    <w:rsid w:val="005668C2"/>
    <w:rsid w:val="00573014"/>
    <w:rsid w:val="005933ED"/>
    <w:rsid w:val="00597479"/>
    <w:rsid w:val="005A0880"/>
    <w:rsid w:val="005B6365"/>
    <w:rsid w:val="005B7D88"/>
    <w:rsid w:val="005C7E03"/>
    <w:rsid w:val="005F172B"/>
    <w:rsid w:val="005F1811"/>
    <w:rsid w:val="00601EE3"/>
    <w:rsid w:val="00613BED"/>
    <w:rsid w:val="00614E4F"/>
    <w:rsid w:val="00624475"/>
    <w:rsid w:val="0064751D"/>
    <w:rsid w:val="006606F1"/>
    <w:rsid w:val="00663543"/>
    <w:rsid w:val="00674CFD"/>
    <w:rsid w:val="00676DCB"/>
    <w:rsid w:val="006934C0"/>
    <w:rsid w:val="006A3395"/>
    <w:rsid w:val="006C611B"/>
    <w:rsid w:val="006D498D"/>
    <w:rsid w:val="006E4729"/>
    <w:rsid w:val="006E7AC8"/>
    <w:rsid w:val="00701A01"/>
    <w:rsid w:val="00727B08"/>
    <w:rsid w:val="007302B4"/>
    <w:rsid w:val="00741E7D"/>
    <w:rsid w:val="00754144"/>
    <w:rsid w:val="00776CE9"/>
    <w:rsid w:val="00776DFC"/>
    <w:rsid w:val="00785C4E"/>
    <w:rsid w:val="00790276"/>
    <w:rsid w:val="00792B4A"/>
    <w:rsid w:val="007940E8"/>
    <w:rsid w:val="007A0BDF"/>
    <w:rsid w:val="007C68B4"/>
    <w:rsid w:val="008316D9"/>
    <w:rsid w:val="0086283D"/>
    <w:rsid w:val="008672DA"/>
    <w:rsid w:val="00887255"/>
    <w:rsid w:val="00893A25"/>
    <w:rsid w:val="008A2154"/>
    <w:rsid w:val="008D578A"/>
    <w:rsid w:val="008E7F06"/>
    <w:rsid w:val="00901179"/>
    <w:rsid w:val="009100BD"/>
    <w:rsid w:val="009319D0"/>
    <w:rsid w:val="009539C9"/>
    <w:rsid w:val="009601E5"/>
    <w:rsid w:val="00965E36"/>
    <w:rsid w:val="00982EF7"/>
    <w:rsid w:val="009A5611"/>
    <w:rsid w:val="009A5B2F"/>
    <w:rsid w:val="009D5BAF"/>
    <w:rsid w:val="00A033EA"/>
    <w:rsid w:val="00A15F38"/>
    <w:rsid w:val="00A40F6E"/>
    <w:rsid w:val="00A679C6"/>
    <w:rsid w:val="00A732C0"/>
    <w:rsid w:val="00A84DF2"/>
    <w:rsid w:val="00AC4882"/>
    <w:rsid w:val="00AD036F"/>
    <w:rsid w:val="00AD3D7B"/>
    <w:rsid w:val="00AF1F89"/>
    <w:rsid w:val="00B00666"/>
    <w:rsid w:val="00B16604"/>
    <w:rsid w:val="00B166C2"/>
    <w:rsid w:val="00B21292"/>
    <w:rsid w:val="00B344B7"/>
    <w:rsid w:val="00B36232"/>
    <w:rsid w:val="00B40DC4"/>
    <w:rsid w:val="00B509A8"/>
    <w:rsid w:val="00B528C2"/>
    <w:rsid w:val="00B531FC"/>
    <w:rsid w:val="00B62BDD"/>
    <w:rsid w:val="00B666EF"/>
    <w:rsid w:val="00B810B2"/>
    <w:rsid w:val="00B82B9E"/>
    <w:rsid w:val="00BA4F40"/>
    <w:rsid w:val="00BB02B3"/>
    <w:rsid w:val="00BB6CB9"/>
    <w:rsid w:val="00BD3540"/>
    <w:rsid w:val="00BE3AD4"/>
    <w:rsid w:val="00BF066E"/>
    <w:rsid w:val="00BF4F47"/>
    <w:rsid w:val="00BF7AAC"/>
    <w:rsid w:val="00C0581C"/>
    <w:rsid w:val="00C1682B"/>
    <w:rsid w:val="00C510D9"/>
    <w:rsid w:val="00C54D81"/>
    <w:rsid w:val="00C6371A"/>
    <w:rsid w:val="00C8265D"/>
    <w:rsid w:val="00C8765C"/>
    <w:rsid w:val="00C941B2"/>
    <w:rsid w:val="00CA5FB1"/>
    <w:rsid w:val="00CB3AFC"/>
    <w:rsid w:val="00CC5D5F"/>
    <w:rsid w:val="00CE08D1"/>
    <w:rsid w:val="00CF046A"/>
    <w:rsid w:val="00CF1E5A"/>
    <w:rsid w:val="00D02BC1"/>
    <w:rsid w:val="00D22381"/>
    <w:rsid w:val="00D248E6"/>
    <w:rsid w:val="00D33BE9"/>
    <w:rsid w:val="00D37191"/>
    <w:rsid w:val="00D50544"/>
    <w:rsid w:val="00D53FE7"/>
    <w:rsid w:val="00D57724"/>
    <w:rsid w:val="00D632E3"/>
    <w:rsid w:val="00D84D49"/>
    <w:rsid w:val="00DA0B50"/>
    <w:rsid w:val="00DD45D6"/>
    <w:rsid w:val="00DE0E67"/>
    <w:rsid w:val="00DF7ACD"/>
    <w:rsid w:val="00E03568"/>
    <w:rsid w:val="00E16A3F"/>
    <w:rsid w:val="00E3545C"/>
    <w:rsid w:val="00E540AD"/>
    <w:rsid w:val="00E806DD"/>
    <w:rsid w:val="00E8473B"/>
    <w:rsid w:val="00E86940"/>
    <w:rsid w:val="00E93F24"/>
    <w:rsid w:val="00E96C2B"/>
    <w:rsid w:val="00E96D5F"/>
    <w:rsid w:val="00EB0E5B"/>
    <w:rsid w:val="00ED09EF"/>
    <w:rsid w:val="00EF5F3A"/>
    <w:rsid w:val="00F01B18"/>
    <w:rsid w:val="00F02419"/>
    <w:rsid w:val="00F31C87"/>
    <w:rsid w:val="00F43F3A"/>
    <w:rsid w:val="00F47D53"/>
    <w:rsid w:val="00F57DE0"/>
    <w:rsid w:val="00F66B5E"/>
    <w:rsid w:val="00F92D75"/>
    <w:rsid w:val="00FA0CC5"/>
    <w:rsid w:val="00FC47BC"/>
    <w:rsid w:val="00FD1341"/>
    <w:rsid w:val="00FD522D"/>
    <w:rsid w:val="00FE1EE5"/>
    <w:rsid w:val="00FE7632"/>
    <w:rsid w:val="00FF42B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70B2B"/>
  <w15:chartTrackingRefBased/>
  <w15:docId w15:val="{92E7DEB8-0054-48AA-9BD8-31025E322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A0BDF"/>
  </w:style>
  <w:style w:type="paragraph" w:styleId="Kop1">
    <w:name w:val="heading 1"/>
    <w:basedOn w:val="Standaard"/>
    <w:next w:val="Standaard"/>
    <w:link w:val="Kop1Char"/>
    <w:uiPriority w:val="9"/>
    <w:qFormat/>
    <w:rsid w:val="007A0BD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Kop2">
    <w:name w:val="heading 2"/>
    <w:basedOn w:val="Standaard"/>
    <w:next w:val="Standaard"/>
    <w:link w:val="Kop2Char"/>
    <w:uiPriority w:val="9"/>
    <w:unhideWhenUsed/>
    <w:qFormat/>
    <w:rsid w:val="007A0BD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Kop3">
    <w:name w:val="heading 3"/>
    <w:basedOn w:val="Standaard"/>
    <w:next w:val="Standaard"/>
    <w:link w:val="Kop3Char"/>
    <w:uiPriority w:val="9"/>
    <w:semiHidden/>
    <w:unhideWhenUsed/>
    <w:qFormat/>
    <w:rsid w:val="007A0BD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Kop4">
    <w:name w:val="heading 4"/>
    <w:basedOn w:val="Standaard"/>
    <w:next w:val="Standaard"/>
    <w:link w:val="Kop4Char"/>
    <w:uiPriority w:val="9"/>
    <w:semiHidden/>
    <w:unhideWhenUsed/>
    <w:qFormat/>
    <w:rsid w:val="007A0BD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Kop5">
    <w:name w:val="heading 5"/>
    <w:basedOn w:val="Standaard"/>
    <w:next w:val="Standaard"/>
    <w:link w:val="Kop5Char"/>
    <w:uiPriority w:val="9"/>
    <w:semiHidden/>
    <w:unhideWhenUsed/>
    <w:qFormat/>
    <w:rsid w:val="007A0BD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Kop6">
    <w:name w:val="heading 6"/>
    <w:basedOn w:val="Standaard"/>
    <w:next w:val="Standaard"/>
    <w:link w:val="Kop6Char"/>
    <w:uiPriority w:val="9"/>
    <w:semiHidden/>
    <w:unhideWhenUsed/>
    <w:qFormat/>
    <w:rsid w:val="007A0BDF"/>
    <w:pPr>
      <w:keepNext/>
      <w:keepLines/>
      <w:spacing w:before="40" w:after="0"/>
      <w:outlineLvl w:val="5"/>
    </w:pPr>
    <w:rPr>
      <w:rFonts w:asciiTheme="majorHAnsi" w:eastAsiaTheme="majorEastAsia" w:hAnsiTheme="majorHAnsi" w:cstheme="majorBidi"/>
      <w:color w:val="70AD47" w:themeColor="accent6"/>
    </w:rPr>
  </w:style>
  <w:style w:type="paragraph" w:styleId="Kop7">
    <w:name w:val="heading 7"/>
    <w:basedOn w:val="Standaard"/>
    <w:next w:val="Standaard"/>
    <w:link w:val="Kop7Char"/>
    <w:uiPriority w:val="9"/>
    <w:semiHidden/>
    <w:unhideWhenUsed/>
    <w:qFormat/>
    <w:rsid w:val="007A0BDF"/>
    <w:pPr>
      <w:keepNext/>
      <w:keepLines/>
      <w:spacing w:before="40" w:after="0"/>
      <w:outlineLvl w:val="6"/>
    </w:pPr>
    <w:rPr>
      <w:rFonts w:asciiTheme="majorHAnsi" w:eastAsiaTheme="majorEastAsia" w:hAnsiTheme="majorHAnsi" w:cstheme="majorBidi"/>
      <w:b/>
      <w:bCs/>
      <w:color w:val="70AD47" w:themeColor="accent6"/>
    </w:rPr>
  </w:style>
  <w:style w:type="paragraph" w:styleId="Kop8">
    <w:name w:val="heading 8"/>
    <w:basedOn w:val="Standaard"/>
    <w:next w:val="Standaard"/>
    <w:link w:val="Kop8Char"/>
    <w:uiPriority w:val="9"/>
    <w:semiHidden/>
    <w:unhideWhenUsed/>
    <w:qFormat/>
    <w:rsid w:val="007A0BD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Kop9">
    <w:name w:val="heading 9"/>
    <w:basedOn w:val="Standaard"/>
    <w:next w:val="Standaard"/>
    <w:link w:val="Kop9Char"/>
    <w:uiPriority w:val="9"/>
    <w:semiHidden/>
    <w:unhideWhenUsed/>
    <w:qFormat/>
    <w:rsid w:val="007A0BD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A0BDF"/>
    <w:rPr>
      <w:rFonts w:asciiTheme="majorHAnsi" w:eastAsiaTheme="majorEastAsia" w:hAnsiTheme="majorHAnsi" w:cstheme="majorBidi"/>
      <w:color w:val="538135" w:themeColor="accent6" w:themeShade="BF"/>
      <w:sz w:val="40"/>
      <w:szCs w:val="40"/>
    </w:rPr>
  </w:style>
  <w:style w:type="paragraph" w:styleId="Kopvaninhoudsopgave">
    <w:name w:val="TOC Heading"/>
    <w:basedOn w:val="Kop1"/>
    <w:next w:val="Standaard"/>
    <w:uiPriority w:val="39"/>
    <w:unhideWhenUsed/>
    <w:qFormat/>
    <w:rsid w:val="007A0BDF"/>
    <w:pPr>
      <w:outlineLvl w:val="9"/>
    </w:pPr>
  </w:style>
  <w:style w:type="paragraph" w:styleId="Ondertitel">
    <w:name w:val="Subtitle"/>
    <w:basedOn w:val="Standaard"/>
    <w:next w:val="Standaard"/>
    <w:link w:val="OndertitelChar"/>
    <w:uiPriority w:val="11"/>
    <w:qFormat/>
    <w:rsid w:val="007A0BDF"/>
    <w:pPr>
      <w:numPr>
        <w:ilvl w:val="1"/>
      </w:numPr>
      <w:spacing w:line="240" w:lineRule="auto"/>
    </w:pPr>
    <w:rPr>
      <w:rFonts w:asciiTheme="majorHAnsi" w:eastAsiaTheme="majorEastAsia" w:hAnsiTheme="majorHAnsi" w:cstheme="majorBidi"/>
      <w:sz w:val="30"/>
      <w:szCs w:val="30"/>
    </w:rPr>
  </w:style>
  <w:style w:type="character" w:customStyle="1" w:styleId="OndertitelChar">
    <w:name w:val="Ondertitel Char"/>
    <w:basedOn w:val="Standaardalinea-lettertype"/>
    <w:link w:val="Ondertitel"/>
    <w:uiPriority w:val="11"/>
    <w:rsid w:val="007A0BDF"/>
    <w:rPr>
      <w:rFonts w:asciiTheme="majorHAnsi" w:eastAsiaTheme="majorEastAsia" w:hAnsiTheme="majorHAnsi" w:cstheme="majorBidi"/>
      <w:sz w:val="30"/>
      <w:szCs w:val="30"/>
    </w:rPr>
  </w:style>
  <w:style w:type="paragraph" w:styleId="Inhopg2">
    <w:name w:val="toc 2"/>
    <w:basedOn w:val="Standaard"/>
    <w:next w:val="Standaard"/>
    <w:autoRedefine/>
    <w:uiPriority w:val="39"/>
    <w:unhideWhenUsed/>
    <w:rsid w:val="0064751D"/>
    <w:pPr>
      <w:numPr>
        <w:ilvl w:val="8"/>
        <w:numId w:val="1"/>
      </w:numPr>
      <w:spacing w:after="100"/>
    </w:pPr>
  </w:style>
  <w:style w:type="paragraph" w:styleId="Inhopg3">
    <w:name w:val="toc 3"/>
    <w:basedOn w:val="Standaard"/>
    <w:next w:val="Standaard"/>
    <w:autoRedefine/>
    <w:uiPriority w:val="39"/>
    <w:unhideWhenUsed/>
    <w:rsid w:val="00D53FE7"/>
    <w:pPr>
      <w:numPr>
        <w:ilvl w:val="1"/>
        <w:numId w:val="6"/>
      </w:numPr>
      <w:spacing w:after="100"/>
    </w:pPr>
    <w:rPr>
      <w:rFonts w:ascii="Arial" w:eastAsia="Times New Roman" w:hAnsi="Arial" w:cs="Arial"/>
      <w:b/>
      <w:sz w:val="20"/>
      <w:szCs w:val="20"/>
      <w:lang w:eastAsia="nl-BE"/>
    </w:rPr>
  </w:style>
  <w:style w:type="paragraph" w:styleId="Lijstalinea">
    <w:name w:val="List Paragraph"/>
    <w:basedOn w:val="Standaard"/>
    <w:uiPriority w:val="34"/>
    <w:qFormat/>
    <w:rsid w:val="00CC5D5F"/>
    <w:pPr>
      <w:ind w:left="720"/>
      <w:contextualSpacing/>
    </w:pPr>
  </w:style>
  <w:style w:type="paragraph" w:styleId="Inhopg1">
    <w:name w:val="toc 1"/>
    <w:basedOn w:val="Standaard"/>
    <w:next w:val="Standaard"/>
    <w:autoRedefine/>
    <w:uiPriority w:val="39"/>
    <w:unhideWhenUsed/>
    <w:rsid w:val="00EF5F3A"/>
    <w:pPr>
      <w:spacing w:after="100"/>
    </w:pPr>
    <w:rPr>
      <w:rFonts w:cs="Times New Roman"/>
      <w:lang w:eastAsia="nl-BE"/>
    </w:rPr>
  </w:style>
  <w:style w:type="table" w:styleId="Tabelraster">
    <w:name w:val="Table Grid"/>
    <w:basedOn w:val="Standaardtabel"/>
    <w:uiPriority w:val="39"/>
    <w:rsid w:val="00CC5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C5D5F"/>
    <w:rPr>
      <w:color w:val="0000FF"/>
      <w:u w:val="single"/>
    </w:rPr>
  </w:style>
  <w:style w:type="character" w:customStyle="1" w:styleId="Kop2Char">
    <w:name w:val="Kop 2 Char"/>
    <w:basedOn w:val="Standaardalinea-lettertype"/>
    <w:link w:val="Kop2"/>
    <w:uiPriority w:val="9"/>
    <w:rsid w:val="007A0BDF"/>
    <w:rPr>
      <w:rFonts w:asciiTheme="majorHAnsi" w:eastAsiaTheme="majorEastAsia" w:hAnsiTheme="majorHAnsi" w:cstheme="majorBidi"/>
      <w:color w:val="538135" w:themeColor="accent6" w:themeShade="BF"/>
      <w:sz w:val="28"/>
      <w:szCs w:val="28"/>
    </w:rPr>
  </w:style>
  <w:style w:type="character" w:customStyle="1" w:styleId="Kop3Char">
    <w:name w:val="Kop 3 Char"/>
    <w:basedOn w:val="Standaardalinea-lettertype"/>
    <w:link w:val="Kop3"/>
    <w:uiPriority w:val="9"/>
    <w:semiHidden/>
    <w:rsid w:val="007A0BDF"/>
    <w:rPr>
      <w:rFonts w:asciiTheme="majorHAnsi" w:eastAsiaTheme="majorEastAsia" w:hAnsiTheme="majorHAnsi" w:cstheme="majorBidi"/>
      <w:color w:val="538135" w:themeColor="accent6" w:themeShade="BF"/>
      <w:sz w:val="24"/>
      <w:szCs w:val="24"/>
    </w:rPr>
  </w:style>
  <w:style w:type="character" w:customStyle="1" w:styleId="Kop4Char">
    <w:name w:val="Kop 4 Char"/>
    <w:basedOn w:val="Standaardalinea-lettertype"/>
    <w:link w:val="Kop4"/>
    <w:uiPriority w:val="9"/>
    <w:semiHidden/>
    <w:rsid w:val="007A0BDF"/>
    <w:rPr>
      <w:rFonts w:asciiTheme="majorHAnsi" w:eastAsiaTheme="majorEastAsia" w:hAnsiTheme="majorHAnsi" w:cstheme="majorBidi"/>
      <w:color w:val="70AD47" w:themeColor="accent6"/>
      <w:sz w:val="22"/>
      <w:szCs w:val="22"/>
    </w:rPr>
  </w:style>
  <w:style w:type="character" w:customStyle="1" w:styleId="Kop5Char">
    <w:name w:val="Kop 5 Char"/>
    <w:basedOn w:val="Standaardalinea-lettertype"/>
    <w:link w:val="Kop5"/>
    <w:uiPriority w:val="9"/>
    <w:semiHidden/>
    <w:rsid w:val="007A0BDF"/>
    <w:rPr>
      <w:rFonts w:asciiTheme="majorHAnsi" w:eastAsiaTheme="majorEastAsia" w:hAnsiTheme="majorHAnsi" w:cstheme="majorBidi"/>
      <w:i/>
      <w:iCs/>
      <w:color w:val="70AD47" w:themeColor="accent6"/>
      <w:sz w:val="22"/>
      <w:szCs w:val="22"/>
    </w:rPr>
  </w:style>
  <w:style w:type="character" w:customStyle="1" w:styleId="Kop6Char">
    <w:name w:val="Kop 6 Char"/>
    <w:basedOn w:val="Standaardalinea-lettertype"/>
    <w:link w:val="Kop6"/>
    <w:uiPriority w:val="9"/>
    <w:semiHidden/>
    <w:rsid w:val="007A0BDF"/>
    <w:rPr>
      <w:rFonts w:asciiTheme="majorHAnsi" w:eastAsiaTheme="majorEastAsia" w:hAnsiTheme="majorHAnsi" w:cstheme="majorBidi"/>
      <w:color w:val="70AD47" w:themeColor="accent6"/>
    </w:rPr>
  </w:style>
  <w:style w:type="character" w:customStyle="1" w:styleId="Kop7Char">
    <w:name w:val="Kop 7 Char"/>
    <w:basedOn w:val="Standaardalinea-lettertype"/>
    <w:link w:val="Kop7"/>
    <w:uiPriority w:val="9"/>
    <w:semiHidden/>
    <w:rsid w:val="007A0BDF"/>
    <w:rPr>
      <w:rFonts w:asciiTheme="majorHAnsi" w:eastAsiaTheme="majorEastAsia" w:hAnsiTheme="majorHAnsi" w:cstheme="majorBidi"/>
      <w:b/>
      <w:bCs/>
      <w:color w:val="70AD47" w:themeColor="accent6"/>
    </w:rPr>
  </w:style>
  <w:style w:type="character" w:customStyle="1" w:styleId="Kop8Char">
    <w:name w:val="Kop 8 Char"/>
    <w:basedOn w:val="Standaardalinea-lettertype"/>
    <w:link w:val="Kop8"/>
    <w:uiPriority w:val="9"/>
    <w:semiHidden/>
    <w:rsid w:val="007A0BDF"/>
    <w:rPr>
      <w:rFonts w:asciiTheme="majorHAnsi" w:eastAsiaTheme="majorEastAsia" w:hAnsiTheme="majorHAnsi" w:cstheme="majorBidi"/>
      <w:b/>
      <w:bCs/>
      <w:i/>
      <w:iCs/>
      <w:color w:val="70AD47" w:themeColor="accent6"/>
      <w:sz w:val="20"/>
      <w:szCs w:val="20"/>
    </w:rPr>
  </w:style>
  <w:style w:type="character" w:customStyle="1" w:styleId="Kop9Char">
    <w:name w:val="Kop 9 Char"/>
    <w:basedOn w:val="Standaardalinea-lettertype"/>
    <w:link w:val="Kop9"/>
    <w:uiPriority w:val="9"/>
    <w:semiHidden/>
    <w:rsid w:val="007A0BDF"/>
    <w:rPr>
      <w:rFonts w:asciiTheme="majorHAnsi" w:eastAsiaTheme="majorEastAsia" w:hAnsiTheme="majorHAnsi" w:cstheme="majorBidi"/>
      <w:i/>
      <w:iCs/>
      <w:color w:val="70AD47" w:themeColor="accent6"/>
      <w:sz w:val="20"/>
      <w:szCs w:val="20"/>
    </w:rPr>
  </w:style>
  <w:style w:type="paragraph" w:styleId="Bijschrift">
    <w:name w:val="caption"/>
    <w:basedOn w:val="Standaard"/>
    <w:next w:val="Standaard"/>
    <w:uiPriority w:val="35"/>
    <w:semiHidden/>
    <w:unhideWhenUsed/>
    <w:qFormat/>
    <w:rsid w:val="007A0BDF"/>
    <w:pPr>
      <w:spacing w:line="240" w:lineRule="auto"/>
    </w:pPr>
    <w:rPr>
      <w:b/>
      <w:bCs/>
      <w:smallCaps/>
      <w:color w:val="595959" w:themeColor="text1" w:themeTint="A6"/>
    </w:rPr>
  </w:style>
  <w:style w:type="paragraph" w:styleId="Titel">
    <w:name w:val="Title"/>
    <w:basedOn w:val="Standaard"/>
    <w:next w:val="Standaard"/>
    <w:link w:val="TitelChar"/>
    <w:uiPriority w:val="10"/>
    <w:qFormat/>
    <w:rsid w:val="007A0B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elChar">
    <w:name w:val="Titel Char"/>
    <w:basedOn w:val="Standaardalinea-lettertype"/>
    <w:link w:val="Titel"/>
    <w:uiPriority w:val="10"/>
    <w:rsid w:val="007A0BDF"/>
    <w:rPr>
      <w:rFonts w:asciiTheme="majorHAnsi" w:eastAsiaTheme="majorEastAsia" w:hAnsiTheme="majorHAnsi" w:cstheme="majorBidi"/>
      <w:color w:val="262626" w:themeColor="text1" w:themeTint="D9"/>
      <w:spacing w:val="-15"/>
      <w:sz w:val="96"/>
      <w:szCs w:val="96"/>
    </w:rPr>
  </w:style>
  <w:style w:type="character" w:styleId="Zwaar">
    <w:name w:val="Strong"/>
    <w:basedOn w:val="Standaardalinea-lettertype"/>
    <w:uiPriority w:val="22"/>
    <w:qFormat/>
    <w:rsid w:val="007A0BDF"/>
    <w:rPr>
      <w:b/>
      <w:bCs/>
    </w:rPr>
  </w:style>
  <w:style w:type="character" w:styleId="Nadruk">
    <w:name w:val="Emphasis"/>
    <w:basedOn w:val="Standaardalinea-lettertype"/>
    <w:uiPriority w:val="20"/>
    <w:qFormat/>
    <w:rsid w:val="007A0BDF"/>
    <w:rPr>
      <w:i/>
      <w:iCs/>
      <w:color w:val="70AD47" w:themeColor="accent6"/>
    </w:rPr>
  </w:style>
  <w:style w:type="paragraph" w:styleId="Geenafstand">
    <w:name w:val="No Spacing"/>
    <w:uiPriority w:val="1"/>
    <w:qFormat/>
    <w:rsid w:val="007A0BDF"/>
    <w:pPr>
      <w:spacing w:after="0" w:line="240" w:lineRule="auto"/>
    </w:pPr>
  </w:style>
  <w:style w:type="paragraph" w:styleId="Citaat">
    <w:name w:val="Quote"/>
    <w:basedOn w:val="Standaard"/>
    <w:next w:val="Standaard"/>
    <w:link w:val="CitaatChar"/>
    <w:uiPriority w:val="29"/>
    <w:qFormat/>
    <w:rsid w:val="007A0BDF"/>
    <w:pPr>
      <w:spacing w:before="160"/>
      <w:ind w:left="720" w:right="720"/>
      <w:jc w:val="center"/>
    </w:pPr>
    <w:rPr>
      <w:i/>
      <w:iCs/>
      <w:color w:val="262626" w:themeColor="text1" w:themeTint="D9"/>
    </w:rPr>
  </w:style>
  <w:style w:type="character" w:customStyle="1" w:styleId="CitaatChar">
    <w:name w:val="Citaat Char"/>
    <w:basedOn w:val="Standaardalinea-lettertype"/>
    <w:link w:val="Citaat"/>
    <w:uiPriority w:val="29"/>
    <w:rsid w:val="007A0BDF"/>
    <w:rPr>
      <w:i/>
      <w:iCs/>
      <w:color w:val="262626" w:themeColor="text1" w:themeTint="D9"/>
    </w:rPr>
  </w:style>
  <w:style w:type="paragraph" w:styleId="Duidelijkcitaat">
    <w:name w:val="Intense Quote"/>
    <w:basedOn w:val="Standaard"/>
    <w:next w:val="Standaard"/>
    <w:link w:val="DuidelijkcitaatChar"/>
    <w:uiPriority w:val="30"/>
    <w:qFormat/>
    <w:rsid w:val="007A0BD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DuidelijkcitaatChar">
    <w:name w:val="Duidelijk citaat Char"/>
    <w:basedOn w:val="Standaardalinea-lettertype"/>
    <w:link w:val="Duidelijkcitaat"/>
    <w:uiPriority w:val="30"/>
    <w:rsid w:val="007A0BDF"/>
    <w:rPr>
      <w:rFonts w:asciiTheme="majorHAnsi" w:eastAsiaTheme="majorEastAsia" w:hAnsiTheme="majorHAnsi" w:cstheme="majorBidi"/>
      <w:i/>
      <w:iCs/>
      <w:color w:val="70AD47" w:themeColor="accent6"/>
      <w:sz w:val="32"/>
      <w:szCs w:val="32"/>
    </w:rPr>
  </w:style>
  <w:style w:type="character" w:styleId="Subtielebenadrukking">
    <w:name w:val="Subtle Emphasis"/>
    <w:basedOn w:val="Standaardalinea-lettertype"/>
    <w:uiPriority w:val="19"/>
    <w:qFormat/>
    <w:rsid w:val="007A0BDF"/>
    <w:rPr>
      <w:i/>
      <w:iCs/>
    </w:rPr>
  </w:style>
  <w:style w:type="character" w:styleId="Intensievebenadrukking">
    <w:name w:val="Intense Emphasis"/>
    <w:basedOn w:val="Standaardalinea-lettertype"/>
    <w:uiPriority w:val="21"/>
    <w:qFormat/>
    <w:rsid w:val="007A0BDF"/>
    <w:rPr>
      <w:b/>
      <w:bCs/>
      <w:i/>
      <w:iCs/>
    </w:rPr>
  </w:style>
  <w:style w:type="character" w:styleId="Subtieleverwijzing">
    <w:name w:val="Subtle Reference"/>
    <w:basedOn w:val="Standaardalinea-lettertype"/>
    <w:uiPriority w:val="31"/>
    <w:qFormat/>
    <w:rsid w:val="007A0BDF"/>
    <w:rPr>
      <w:smallCaps/>
      <w:color w:val="595959" w:themeColor="text1" w:themeTint="A6"/>
    </w:rPr>
  </w:style>
  <w:style w:type="character" w:styleId="Intensieveverwijzing">
    <w:name w:val="Intense Reference"/>
    <w:basedOn w:val="Standaardalinea-lettertype"/>
    <w:uiPriority w:val="32"/>
    <w:qFormat/>
    <w:rsid w:val="007A0BDF"/>
    <w:rPr>
      <w:b/>
      <w:bCs/>
      <w:smallCaps/>
      <w:color w:val="70AD47" w:themeColor="accent6"/>
    </w:rPr>
  </w:style>
  <w:style w:type="character" w:styleId="Titelvanboek">
    <w:name w:val="Book Title"/>
    <w:basedOn w:val="Standaardalinea-lettertype"/>
    <w:uiPriority w:val="33"/>
    <w:qFormat/>
    <w:rsid w:val="007A0BDF"/>
    <w:rPr>
      <w:b/>
      <w:bCs/>
      <w:caps w:val="0"/>
      <w:smallCaps/>
      <w:spacing w:val="7"/>
      <w:sz w:val="21"/>
      <w:szCs w:val="21"/>
    </w:rPr>
  </w:style>
  <w:style w:type="paragraph" w:styleId="Ballontekst">
    <w:name w:val="Balloon Text"/>
    <w:basedOn w:val="Standaard"/>
    <w:link w:val="BallontekstChar"/>
    <w:uiPriority w:val="99"/>
    <w:semiHidden/>
    <w:unhideWhenUsed/>
    <w:rsid w:val="00E540A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540AD"/>
    <w:rPr>
      <w:rFonts w:ascii="Segoe UI" w:hAnsi="Segoe UI" w:cs="Segoe UI"/>
      <w:sz w:val="18"/>
      <w:szCs w:val="18"/>
    </w:rPr>
  </w:style>
  <w:style w:type="character" w:styleId="Onopgelostemelding">
    <w:name w:val="Unresolved Mention"/>
    <w:basedOn w:val="Standaardalinea-lettertype"/>
    <w:uiPriority w:val="99"/>
    <w:semiHidden/>
    <w:unhideWhenUsed/>
    <w:rsid w:val="00DF7ACD"/>
    <w:rPr>
      <w:color w:val="605E5C"/>
      <w:shd w:val="clear" w:color="auto" w:fill="E1DFDD"/>
    </w:rPr>
  </w:style>
  <w:style w:type="paragraph" w:styleId="Koptekst">
    <w:name w:val="header"/>
    <w:basedOn w:val="Standaard"/>
    <w:link w:val="KoptekstChar"/>
    <w:uiPriority w:val="99"/>
    <w:unhideWhenUsed/>
    <w:rsid w:val="00CF1E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F1E5A"/>
  </w:style>
  <w:style w:type="paragraph" w:styleId="Voettekst">
    <w:name w:val="footer"/>
    <w:basedOn w:val="Standaard"/>
    <w:link w:val="VoettekstChar"/>
    <w:uiPriority w:val="99"/>
    <w:unhideWhenUsed/>
    <w:rsid w:val="00CF1E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1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99518">
      <w:bodyDiv w:val="1"/>
      <w:marLeft w:val="0"/>
      <w:marRight w:val="0"/>
      <w:marTop w:val="0"/>
      <w:marBottom w:val="0"/>
      <w:divBdr>
        <w:top w:val="none" w:sz="0" w:space="0" w:color="auto"/>
        <w:left w:val="none" w:sz="0" w:space="0" w:color="auto"/>
        <w:bottom w:val="none" w:sz="0" w:space="0" w:color="auto"/>
        <w:right w:val="none" w:sz="0" w:space="0" w:color="auto"/>
      </w:divBdr>
    </w:div>
    <w:div w:id="255359459">
      <w:bodyDiv w:val="1"/>
      <w:marLeft w:val="0"/>
      <w:marRight w:val="0"/>
      <w:marTop w:val="0"/>
      <w:marBottom w:val="0"/>
      <w:divBdr>
        <w:top w:val="none" w:sz="0" w:space="0" w:color="auto"/>
        <w:left w:val="none" w:sz="0" w:space="0" w:color="auto"/>
        <w:bottom w:val="none" w:sz="0" w:space="0" w:color="auto"/>
        <w:right w:val="none" w:sz="0" w:space="0" w:color="auto"/>
      </w:divBdr>
    </w:div>
    <w:div w:id="478235113">
      <w:bodyDiv w:val="1"/>
      <w:marLeft w:val="0"/>
      <w:marRight w:val="0"/>
      <w:marTop w:val="0"/>
      <w:marBottom w:val="0"/>
      <w:divBdr>
        <w:top w:val="none" w:sz="0" w:space="0" w:color="auto"/>
        <w:left w:val="none" w:sz="0" w:space="0" w:color="auto"/>
        <w:bottom w:val="none" w:sz="0" w:space="0" w:color="auto"/>
        <w:right w:val="none" w:sz="0" w:space="0" w:color="auto"/>
      </w:divBdr>
    </w:div>
    <w:div w:id="480848851">
      <w:bodyDiv w:val="1"/>
      <w:marLeft w:val="0"/>
      <w:marRight w:val="0"/>
      <w:marTop w:val="0"/>
      <w:marBottom w:val="0"/>
      <w:divBdr>
        <w:top w:val="none" w:sz="0" w:space="0" w:color="auto"/>
        <w:left w:val="none" w:sz="0" w:space="0" w:color="auto"/>
        <w:bottom w:val="none" w:sz="0" w:space="0" w:color="auto"/>
        <w:right w:val="none" w:sz="0" w:space="0" w:color="auto"/>
      </w:divBdr>
    </w:div>
    <w:div w:id="754320936">
      <w:bodyDiv w:val="1"/>
      <w:marLeft w:val="0"/>
      <w:marRight w:val="0"/>
      <w:marTop w:val="0"/>
      <w:marBottom w:val="0"/>
      <w:divBdr>
        <w:top w:val="none" w:sz="0" w:space="0" w:color="auto"/>
        <w:left w:val="none" w:sz="0" w:space="0" w:color="auto"/>
        <w:bottom w:val="none" w:sz="0" w:space="0" w:color="auto"/>
        <w:right w:val="none" w:sz="0" w:space="0" w:color="auto"/>
      </w:divBdr>
    </w:div>
    <w:div w:id="912130604">
      <w:bodyDiv w:val="1"/>
      <w:marLeft w:val="0"/>
      <w:marRight w:val="0"/>
      <w:marTop w:val="0"/>
      <w:marBottom w:val="0"/>
      <w:divBdr>
        <w:top w:val="none" w:sz="0" w:space="0" w:color="auto"/>
        <w:left w:val="none" w:sz="0" w:space="0" w:color="auto"/>
        <w:bottom w:val="none" w:sz="0" w:space="0" w:color="auto"/>
        <w:right w:val="none" w:sz="0" w:space="0" w:color="auto"/>
      </w:divBdr>
    </w:div>
    <w:div w:id="1094671091">
      <w:bodyDiv w:val="1"/>
      <w:marLeft w:val="0"/>
      <w:marRight w:val="0"/>
      <w:marTop w:val="0"/>
      <w:marBottom w:val="0"/>
      <w:divBdr>
        <w:top w:val="none" w:sz="0" w:space="0" w:color="auto"/>
        <w:left w:val="none" w:sz="0" w:space="0" w:color="auto"/>
        <w:bottom w:val="none" w:sz="0" w:space="0" w:color="auto"/>
        <w:right w:val="none" w:sz="0" w:space="0" w:color="auto"/>
      </w:divBdr>
    </w:div>
    <w:div w:id="1135485690">
      <w:bodyDiv w:val="1"/>
      <w:marLeft w:val="0"/>
      <w:marRight w:val="0"/>
      <w:marTop w:val="0"/>
      <w:marBottom w:val="0"/>
      <w:divBdr>
        <w:top w:val="none" w:sz="0" w:space="0" w:color="auto"/>
        <w:left w:val="none" w:sz="0" w:space="0" w:color="auto"/>
        <w:bottom w:val="none" w:sz="0" w:space="0" w:color="auto"/>
        <w:right w:val="none" w:sz="0" w:space="0" w:color="auto"/>
      </w:divBdr>
    </w:div>
    <w:div w:id="1190099083">
      <w:bodyDiv w:val="1"/>
      <w:marLeft w:val="0"/>
      <w:marRight w:val="0"/>
      <w:marTop w:val="0"/>
      <w:marBottom w:val="0"/>
      <w:divBdr>
        <w:top w:val="none" w:sz="0" w:space="0" w:color="auto"/>
        <w:left w:val="none" w:sz="0" w:space="0" w:color="auto"/>
        <w:bottom w:val="none" w:sz="0" w:space="0" w:color="auto"/>
        <w:right w:val="none" w:sz="0" w:space="0" w:color="auto"/>
      </w:divBdr>
    </w:div>
    <w:div w:id="1297375156">
      <w:bodyDiv w:val="1"/>
      <w:marLeft w:val="0"/>
      <w:marRight w:val="0"/>
      <w:marTop w:val="0"/>
      <w:marBottom w:val="0"/>
      <w:divBdr>
        <w:top w:val="none" w:sz="0" w:space="0" w:color="auto"/>
        <w:left w:val="none" w:sz="0" w:space="0" w:color="auto"/>
        <w:bottom w:val="none" w:sz="0" w:space="0" w:color="auto"/>
        <w:right w:val="none" w:sz="0" w:space="0" w:color="auto"/>
      </w:divBdr>
    </w:div>
    <w:div w:id="1380350871">
      <w:bodyDiv w:val="1"/>
      <w:marLeft w:val="0"/>
      <w:marRight w:val="0"/>
      <w:marTop w:val="0"/>
      <w:marBottom w:val="0"/>
      <w:divBdr>
        <w:top w:val="none" w:sz="0" w:space="0" w:color="auto"/>
        <w:left w:val="none" w:sz="0" w:space="0" w:color="auto"/>
        <w:bottom w:val="none" w:sz="0" w:space="0" w:color="auto"/>
        <w:right w:val="none" w:sz="0" w:space="0" w:color="auto"/>
      </w:divBdr>
    </w:div>
    <w:div w:id="1479762232">
      <w:bodyDiv w:val="1"/>
      <w:marLeft w:val="0"/>
      <w:marRight w:val="0"/>
      <w:marTop w:val="0"/>
      <w:marBottom w:val="0"/>
      <w:divBdr>
        <w:top w:val="none" w:sz="0" w:space="0" w:color="auto"/>
        <w:left w:val="none" w:sz="0" w:space="0" w:color="auto"/>
        <w:bottom w:val="none" w:sz="0" w:space="0" w:color="auto"/>
        <w:right w:val="none" w:sz="0" w:space="0" w:color="auto"/>
      </w:divBdr>
    </w:div>
    <w:div w:id="1514025961">
      <w:bodyDiv w:val="1"/>
      <w:marLeft w:val="0"/>
      <w:marRight w:val="0"/>
      <w:marTop w:val="0"/>
      <w:marBottom w:val="0"/>
      <w:divBdr>
        <w:top w:val="none" w:sz="0" w:space="0" w:color="auto"/>
        <w:left w:val="none" w:sz="0" w:space="0" w:color="auto"/>
        <w:bottom w:val="none" w:sz="0" w:space="0" w:color="auto"/>
        <w:right w:val="none" w:sz="0" w:space="0" w:color="auto"/>
      </w:divBdr>
    </w:div>
    <w:div w:id="1730575310">
      <w:bodyDiv w:val="1"/>
      <w:marLeft w:val="0"/>
      <w:marRight w:val="0"/>
      <w:marTop w:val="0"/>
      <w:marBottom w:val="0"/>
      <w:divBdr>
        <w:top w:val="none" w:sz="0" w:space="0" w:color="auto"/>
        <w:left w:val="none" w:sz="0" w:space="0" w:color="auto"/>
        <w:bottom w:val="none" w:sz="0" w:space="0" w:color="auto"/>
        <w:right w:val="none" w:sz="0" w:space="0" w:color="auto"/>
      </w:divBdr>
    </w:div>
    <w:div w:id="1742480881">
      <w:bodyDiv w:val="1"/>
      <w:marLeft w:val="0"/>
      <w:marRight w:val="0"/>
      <w:marTop w:val="0"/>
      <w:marBottom w:val="0"/>
      <w:divBdr>
        <w:top w:val="none" w:sz="0" w:space="0" w:color="auto"/>
        <w:left w:val="none" w:sz="0" w:space="0" w:color="auto"/>
        <w:bottom w:val="none" w:sz="0" w:space="0" w:color="auto"/>
        <w:right w:val="none" w:sz="0" w:space="0" w:color="auto"/>
      </w:divBdr>
    </w:div>
    <w:div w:id="1896618018">
      <w:bodyDiv w:val="1"/>
      <w:marLeft w:val="0"/>
      <w:marRight w:val="0"/>
      <w:marTop w:val="0"/>
      <w:marBottom w:val="0"/>
      <w:divBdr>
        <w:top w:val="none" w:sz="0" w:space="0" w:color="auto"/>
        <w:left w:val="none" w:sz="0" w:space="0" w:color="auto"/>
        <w:bottom w:val="none" w:sz="0" w:space="0" w:color="auto"/>
        <w:right w:val="none" w:sz="0" w:space="0" w:color="auto"/>
      </w:divBdr>
    </w:div>
    <w:div w:id="2072920318">
      <w:bodyDiv w:val="1"/>
      <w:marLeft w:val="0"/>
      <w:marRight w:val="0"/>
      <w:marTop w:val="0"/>
      <w:marBottom w:val="0"/>
      <w:divBdr>
        <w:top w:val="none" w:sz="0" w:space="0" w:color="auto"/>
        <w:left w:val="none" w:sz="0" w:space="0" w:color="auto"/>
        <w:bottom w:val="none" w:sz="0" w:space="0" w:color="auto"/>
        <w:right w:val="none" w:sz="0" w:space="0" w:color="auto"/>
      </w:divBdr>
    </w:div>
    <w:div w:id="207326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uven.be/ombudsdienst" TargetMode="Externa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hyperlink" Target="mailto:ombudsdienst@leuven.be" TargetMode="External"/><Relationship Id="rId17" Type="http://schemas.openxmlformats.org/officeDocument/2006/relationships/chart" Target="charts/chart8.xm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835052837965662E-2"/>
          <c:y val="0.17969760822150752"/>
          <c:w val="0.84255476418669628"/>
          <c:h val="0.79294813500425132"/>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98FF-46D1-87BE-87B06FA73B6D}"/>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98FF-46D1-87BE-87B06FA73B6D}"/>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98FF-46D1-87BE-87B06FA73B6D}"/>
              </c:ext>
            </c:extLst>
          </c:dPt>
          <c:dLbls>
            <c:dLbl>
              <c:idx val="0"/>
              <c:layout>
                <c:manualLayout>
                  <c:x val="-0.37479137303541116"/>
                  <c:y val="-7.6982142073625691E-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82EB5CD6-880D-4B1A-891B-A4F454A6BC43}" type="CATEGORYNAME">
                      <a:rPr lang="en-US" sz="1000" b="1">
                        <a:solidFill>
                          <a:sysClr val="windowText" lastClr="000000"/>
                        </a:solidFill>
                      </a:rPr>
                      <a:pPr>
                        <a:defRPr/>
                      </a:pPr>
                      <a:t>[CATEGORIENAAM]</a:t>
                    </a:fld>
                    <a:r>
                      <a:rPr lang="en-US" sz="1000" b="1" baseline="0">
                        <a:solidFill>
                          <a:sysClr val="windowText" lastClr="000000"/>
                        </a:solidFill>
                      </a:rPr>
                      <a:t>
</a:t>
                    </a:r>
                    <a:fld id="{406D2A6F-7766-4F66-B4C4-F4E54CFD7669}"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solidFill>
                    <a:sysClr val="window" lastClr="FFFFFF">
                      <a:lumMod val="8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480603110768671"/>
                      <c:h val="0.18808078567643832"/>
                    </c:manualLayout>
                  </c15:layout>
                  <c15:dlblFieldTable/>
                  <c15:showDataLabelsRange val="0"/>
                </c:ext>
                <c:ext xmlns:c16="http://schemas.microsoft.com/office/drawing/2014/chart" uri="{C3380CC4-5D6E-409C-BE32-E72D297353CC}">
                  <c16:uniqueId val="{00000001-98FF-46D1-87BE-87B06FA73B6D}"/>
                </c:ext>
              </c:extLst>
            </c:dLbl>
            <c:dLbl>
              <c:idx val="1"/>
              <c:layout>
                <c:manualLayout>
                  <c:x val="8.541469375463577E-2"/>
                  <c:y val="-6.7878187705767895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309539D9-0528-4294-B559-6F7A39C44EA9}" type="CATEGORYNAME">
                      <a:rPr lang="en-US" sz="1000" b="1">
                        <a:solidFill>
                          <a:sysClr val="windowText" lastClr="000000"/>
                        </a:solidFill>
                      </a:rPr>
                      <a:pPr>
                        <a:defRPr/>
                      </a:pPr>
                      <a:t>[CATEGORIENAAM]</a:t>
                    </a:fld>
                    <a:r>
                      <a:rPr lang="en-US" sz="1000" b="1" baseline="0">
                        <a:solidFill>
                          <a:sysClr val="windowText" lastClr="000000"/>
                        </a:solidFill>
                      </a:rPr>
                      <a:t>
</a:t>
                    </a:r>
                    <a:fld id="{74125271-F625-45AD-81D3-FEAE58336E9C}"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solidFill>
                    <a:sysClr val="window" lastClr="FFFFFF">
                      <a:lumMod val="8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7730729959471056"/>
                      <c:h val="0.21245549751825576"/>
                    </c:manualLayout>
                  </c15:layout>
                  <c15:dlblFieldTable/>
                  <c15:showDataLabelsRange val="0"/>
                </c:ext>
                <c:ext xmlns:c16="http://schemas.microsoft.com/office/drawing/2014/chart" uri="{C3380CC4-5D6E-409C-BE32-E72D297353CC}">
                  <c16:uniqueId val="{00000003-98FF-46D1-87BE-87B06FA73B6D}"/>
                </c:ext>
              </c:extLst>
            </c:dLbl>
            <c:dLbl>
              <c:idx val="2"/>
              <c:layout>
                <c:manualLayout>
                  <c:x val="0.29628087698192529"/>
                  <c:y val="-0.3178172156571018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911B8DB3-78B0-4902-8984-2AA766A6392F}" type="CATEGORYNAME">
                      <a:rPr lang="en-US" sz="1000" b="1">
                        <a:solidFill>
                          <a:sysClr val="windowText" lastClr="000000"/>
                        </a:solidFill>
                      </a:rPr>
                      <a:pPr>
                        <a:defRPr/>
                      </a:pPr>
                      <a:t>[CATEGORIENAAM]</a:t>
                    </a:fld>
                    <a:r>
                      <a:rPr lang="en-US" sz="1000" b="1" baseline="0">
                        <a:solidFill>
                          <a:sysClr val="windowText" lastClr="000000"/>
                        </a:solidFill>
                      </a:rPr>
                      <a:t>
</a:t>
                    </a:r>
                    <a:fld id="{C738CD76-196A-4949-A527-93E0F2082BD8}"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6697035185637596"/>
                      <c:h val="0.20331852082846077"/>
                    </c:manualLayout>
                  </c15:layout>
                  <c15:dlblFieldTable/>
                  <c15:showDataLabelsRange val="0"/>
                </c:ext>
                <c:ext xmlns:c16="http://schemas.microsoft.com/office/drawing/2014/chart" uri="{C3380CC4-5D6E-409C-BE32-E72D297353CC}">
                  <c16:uniqueId val="{00000005-98FF-46D1-87BE-87B06FA73B6D}"/>
                </c:ext>
              </c:extLst>
            </c:dLbl>
            <c:spPr>
              <a:noFill/>
              <a:ln>
                <a:solidFill>
                  <a:schemeClr val="bg1">
                    <a:lumMod val="8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'Contacten per categorie'!$A$109:$A$111</c:f>
              <c:strCache>
                <c:ptCount val="3"/>
                <c:pt idx="0">
                  <c:v>Vraag</c:v>
                </c:pt>
                <c:pt idx="1">
                  <c:v>Melding</c:v>
                </c:pt>
                <c:pt idx="2">
                  <c:v>Klacht</c:v>
                </c:pt>
              </c:strCache>
            </c:strRef>
          </c:cat>
          <c:val>
            <c:numRef>
              <c:f>'Contacten per categorie'!$B$109:$B$111</c:f>
              <c:numCache>
                <c:formatCode>0%</c:formatCode>
                <c:ptCount val="3"/>
                <c:pt idx="0">
                  <c:v>7.0000000000000007E-2</c:v>
                </c:pt>
                <c:pt idx="1">
                  <c:v>0.11</c:v>
                </c:pt>
                <c:pt idx="2">
                  <c:v>0.82</c:v>
                </c:pt>
              </c:numCache>
            </c:numRef>
          </c:val>
          <c:extLst>
            <c:ext xmlns:c16="http://schemas.microsoft.com/office/drawing/2014/chart" uri="{C3380CC4-5D6E-409C-BE32-E72D297353CC}">
              <c16:uniqueId val="{00000006-98FF-46D1-87BE-87B06FA73B6D}"/>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869935422954359E-2"/>
          <c:y val="0.21958275215598053"/>
          <c:w val="0.86846249481972648"/>
          <c:h val="0.77865138585425508"/>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8E8F-4018-B2E3-99D96ED2F3C3}"/>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8E8F-4018-B2E3-99D96ED2F3C3}"/>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8E8F-4018-B2E3-99D96ED2F3C3}"/>
              </c:ext>
            </c:extLst>
          </c:dPt>
          <c:dLbls>
            <c:dLbl>
              <c:idx val="0"/>
              <c:layout>
                <c:manualLayout>
                  <c:x val="-0.24004973062577703"/>
                  <c:y val="-0.2174138062839233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sz="1000" b="1">
                        <a:solidFill>
                          <a:sysClr val="windowText" lastClr="000000"/>
                        </a:solidFill>
                      </a:rPr>
                      <a:t>Klacht</a:t>
                    </a:r>
                  </a:p>
                  <a:p>
                    <a:pPr>
                      <a:defRPr/>
                    </a:pPr>
                    <a:r>
                      <a:rPr lang="en-US" sz="1000" b="1">
                        <a:solidFill>
                          <a:sysClr val="windowText" lastClr="000000"/>
                        </a:solidFill>
                      </a:rPr>
                      <a:t> 62%</a:t>
                    </a: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77575879938085"/>
                      <c:h val="0.2115407603752501"/>
                    </c:manualLayout>
                  </c15:layout>
                  <c15:showDataLabelsRange val="0"/>
                </c:ext>
                <c:ext xmlns:c16="http://schemas.microsoft.com/office/drawing/2014/chart" uri="{C3380CC4-5D6E-409C-BE32-E72D297353CC}">
                  <c16:uniqueId val="{00000001-8E8F-4018-B2E3-99D96ED2F3C3}"/>
                </c:ext>
              </c:extLst>
            </c:dLbl>
            <c:dLbl>
              <c:idx val="1"/>
              <c:layout>
                <c:manualLayout>
                  <c:x val="0.17599314822489295"/>
                  <c:y val="3.552185976752905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000" b="1">
                        <a:solidFill>
                          <a:sysClr val="windowText" lastClr="000000"/>
                        </a:solidFill>
                      </a:rPr>
                      <a:t>Melding</a:t>
                    </a:r>
                  </a:p>
                  <a:p>
                    <a:pPr>
                      <a:defRPr/>
                    </a:pPr>
                    <a:fld id="{242E74B8-B8D6-4B7B-BE1F-5468BF4778B0}" type="VALUE">
                      <a:rPr lang="en-US" sz="1000" b="1">
                        <a:solidFill>
                          <a:sysClr val="windowText" lastClr="000000"/>
                        </a:solidFill>
                      </a:rPr>
                      <a:pPr>
                        <a:defRPr/>
                      </a:pPr>
                      <a:t>[WAARDE]</a:t>
                    </a:fld>
                    <a:endParaRPr lang="nl-BE"/>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extLst>
                <c:ext xmlns:c15="http://schemas.microsoft.com/office/drawing/2012/chart" uri="{CE6537A1-D6FC-4f65-9D91-7224C49458BB}">
                  <c15:layout>
                    <c:manualLayout>
                      <c:w val="0.15505655477275868"/>
                      <c:h val="0.24389831271091111"/>
                    </c:manualLayout>
                  </c15:layout>
                  <c15:dlblFieldTable/>
                  <c15:showDataLabelsRange val="0"/>
                </c:ext>
                <c:ext xmlns:c16="http://schemas.microsoft.com/office/drawing/2014/chart" uri="{C3380CC4-5D6E-409C-BE32-E72D297353CC}">
                  <c16:uniqueId val="{00000003-8E8F-4018-B2E3-99D96ED2F3C3}"/>
                </c:ext>
              </c:extLst>
            </c:dLbl>
            <c:dLbl>
              <c:idx val="2"/>
              <c:layout>
                <c:manualLayout>
                  <c:x val="1.1640953874341699E-2"/>
                  <c:y val="2.8073490813648296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000" b="1">
                        <a:solidFill>
                          <a:sysClr val="windowText" lastClr="000000"/>
                        </a:solidFill>
                      </a:rPr>
                      <a:t>Vraag </a:t>
                    </a:r>
                  </a:p>
                  <a:p>
                    <a:pPr>
                      <a:defRPr/>
                    </a:pPr>
                    <a:fld id="{9D810D4F-94DF-406F-8BFA-0B3F70A36A3E}" type="VALUE">
                      <a:rPr lang="en-US" sz="1000" b="1">
                        <a:solidFill>
                          <a:sysClr val="windowText" lastClr="000000"/>
                        </a:solidFill>
                      </a:rPr>
                      <a:pPr>
                        <a:defRPr/>
                      </a:pPr>
                      <a:t>[WAARDE]</a:t>
                    </a:fld>
                    <a:endParaRPr lang="nl-BE"/>
                  </a:p>
                </c:rich>
              </c:tx>
              <c:spPr>
                <a:noFill/>
                <a:ln>
                  <a:solidFill>
                    <a:sysClr val="window" lastClr="FFFFFF">
                      <a:lumMod val="75000"/>
                    </a:sysClr>
                  </a:solid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extLst>
                <c:ext xmlns:c15="http://schemas.microsoft.com/office/drawing/2012/chart" uri="{CE6537A1-D6FC-4f65-9D91-7224C49458BB}">
                  <c15:layout>
                    <c:manualLayout>
                      <c:w val="0.1746952894046139"/>
                      <c:h val="0.23046599175103108"/>
                    </c:manualLayout>
                  </c15:layout>
                  <c15:dlblFieldTable/>
                  <c15:showDataLabelsRange val="0"/>
                </c:ext>
                <c:ext xmlns:c16="http://schemas.microsoft.com/office/drawing/2014/chart" uri="{C3380CC4-5D6E-409C-BE32-E72D297353CC}">
                  <c16:uniqueId val="{00000005-8E8F-4018-B2E3-99D96ED2F3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1"/>
            <c:showCatName val="0"/>
            <c:showSerName val="0"/>
            <c:showPercent val="0"/>
            <c:showBubbleSize val="0"/>
            <c:showLeaderLines val="0"/>
            <c:extLst>
              <c:ext xmlns:c15="http://schemas.microsoft.com/office/drawing/2012/chart" uri="{CE6537A1-D6FC-4f65-9D91-7224C49458BB}"/>
            </c:extLst>
          </c:dLbls>
          <c:cat>
            <c:strRef>
              <c:f>'1ste lijn ontvankelijk'!$A$108:$A$110</c:f>
              <c:strCache>
                <c:ptCount val="3"/>
                <c:pt idx="0">
                  <c:v>Klacht</c:v>
                </c:pt>
                <c:pt idx="1">
                  <c:v>Melding</c:v>
                </c:pt>
                <c:pt idx="2">
                  <c:v>Vraag</c:v>
                </c:pt>
              </c:strCache>
            </c:strRef>
          </c:cat>
          <c:val>
            <c:numRef>
              <c:f>'1ste lijn ontvankelijk'!$B$108:$B$110</c:f>
              <c:numCache>
                <c:formatCode>0%</c:formatCode>
                <c:ptCount val="3"/>
                <c:pt idx="0">
                  <c:v>0.62</c:v>
                </c:pt>
                <c:pt idx="1">
                  <c:v>0.27</c:v>
                </c:pt>
                <c:pt idx="2">
                  <c:v>0.11</c:v>
                </c:pt>
              </c:numCache>
            </c:numRef>
          </c:val>
          <c:extLst>
            <c:ext xmlns:c16="http://schemas.microsoft.com/office/drawing/2014/chart" uri="{C3380CC4-5D6E-409C-BE32-E72D297353CC}">
              <c16:uniqueId val="{00000006-8E8F-4018-B2E3-99D96ED2F3C3}"/>
            </c:ext>
          </c:extLst>
        </c:ser>
        <c:dLbls>
          <c:dLblPos val="bestFit"/>
          <c:showLegendKey val="0"/>
          <c:showVal val="1"/>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128141160572761E-2"/>
          <c:y val="0.24489514053461764"/>
          <c:w val="0.7587780829532863"/>
          <c:h val="0.73279291856149897"/>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252D-4D02-A153-F987D0DD6B1F}"/>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252D-4D02-A153-F987D0DD6B1F}"/>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252D-4D02-A153-F987D0DD6B1F}"/>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52D-4D02-A153-F987D0DD6B1F}"/>
              </c:ext>
            </c:extLst>
          </c:dPt>
          <c:dLbls>
            <c:dLbl>
              <c:idx val="0"/>
              <c:layout>
                <c:manualLayout>
                  <c:x val="-0.15318697539045242"/>
                  <c:y val="0.1205821246028457"/>
                </c:manualLayout>
              </c:layout>
              <c:tx>
                <c:rich>
                  <a:bodyPr/>
                  <a:lstStyle/>
                  <a:p>
                    <a:fld id="{7EA131BA-5AD3-40A1-A01C-A94774411F93}" type="CATEGORYNAME">
                      <a:rPr lang="en-US" sz="1000" b="1">
                        <a:solidFill>
                          <a:sysClr val="windowText" lastClr="000000"/>
                        </a:solidFill>
                      </a:rPr>
                      <a:pPr/>
                      <a:t>[CATEGORIENAAM]</a:t>
                    </a:fld>
                    <a:r>
                      <a:rPr lang="en-US" sz="1000" b="1" baseline="0">
                        <a:solidFill>
                          <a:sysClr val="windowText" lastClr="000000"/>
                        </a:solidFill>
                      </a:rPr>
                      <a:t>
</a:t>
                    </a:r>
                    <a:fld id="{C3E63198-C4A6-48E8-BCCC-AF953B751D51}" type="PERCENTAGE">
                      <a:rPr lang="en-US" sz="1000" b="1" baseline="0">
                        <a:solidFill>
                          <a:sysClr val="windowText" lastClr="000000"/>
                        </a:solidFill>
                      </a:rPr>
                      <a:pPr/>
                      <a:t>[PERCENTAGE]</a:t>
                    </a:fld>
                    <a:endParaRPr lang="en-US" sz="1000"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557001117434578"/>
                      <c:h val="0.22428180687940319"/>
                    </c:manualLayout>
                  </c15:layout>
                  <c15:dlblFieldTable/>
                  <c15:showDataLabelsRange val="0"/>
                </c:ext>
                <c:ext xmlns:c16="http://schemas.microsoft.com/office/drawing/2014/chart" uri="{C3380CC4-5D6E-409C-BE32-E72D297353CC}">
                  <c16:uniqueId val="{00000001-252D-4D02-A153-F987D0DD6B1F}"/>
                </c:ext>
              </c:extLst>
            </c:dLbl>
            <c:dLbl>
              <c:idx val="1"/>
              <c:layout>
                <c:manualLayout>
                  <c:x val="0.14985743613731453"/>
                  <c:y val="-0.22681171432518296"/>
                </c:manualLayout>
              </c:layout>
              <c:tx>
                <c:rich>
                  <a:bodyPr/>
                  <a:lstStyle/>
                  <a:p>
                    <a:r>
                      <a:rPr lang="en-US" sz="1000" b="1">
                        <a:solidFill>
                          <a:sysClr val="windowText" lastClr="000000"/>
                        </a:solidFill>
                      </a:rPr>
                      <a:t>E-mail</a:t>
                    </a:r>
                    <a:r>
                      <a:rPr lang="en-US" sz="1000" b="1" baseline="0">
                        <a:solidFill>
                          <a:sysClr val="windowText" lastClr="000000"/>
                        </a:solidFill>
                      </a:rPr>
                      <a:t>
</a:t>
                    </a:r>
                    <a:fld id="{7DDDBB31-9DA6-40F9-9B0B-89045217459F}" type="PERCENTAGE">
                      <a:rPr lang="en-US" sz="1000" b="1" baseline="0">
                        <a:solidFill>
                          <a:sysClr val="windowText" lastClr="000000"/>
                        </a:solidFill>
                      </a:rPr>
                      <a:pPr/>
                      <a:t>[PERCENTAGE]</a:t>
                    </a:fld>
                    <a:endParaRPr lang="en-US" sz="1000"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6540983862165745"/>
                      <c:h val="0.25965022793203479"/>
                    </c:manualLayout>
                  </c15:layout>
                  <c15:dlblFieldTable/>
                  <c15:showDataLabelsRange val="0"/>
                </c:ext>
                <c:ext xmlns:c16="http://schemas.microsoft.com/office/drawing/2014/chart" uri="{C3380CC4-5D6E-409C-BE32-E72D297353CC}">
                  <c16:uniqueId val="{00000003-252D-4D02-A153-F987D0DD6B1F}"/>
                </c:ext>
              </c:extLst>
            </c:dLbl>
            <c:dLbl>
              <c:idx val="2"/>
              <c:layout>
                <c:manualLayout>
                  <c:x val="-2.4795821314414906E-2"/>
                  <c:y val="-4.7437493697698202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498CAD9B-1E9F-492A-B921-A3ED95BFD1E0}" type="CATEGORYNAME">
                      <a:rPr lang="en-US" sz="1000" b="1">
                        <a:solidFill>
                          <a:schemeClr val="tx1"/>
                        </a:solidFill>
                      </a:rPr>
                      <a:pPr>
                        <a:defRPr/>
                      </a:pPr>
                      <a:t>[CATEGORIENAAM]</a:t>
                    </a:fld>
                    <a:r>
                      <a:rPr lang="en-US" sz="1000" b="1" baseline="0">
                        <a:solidFill>
                          <a:schemeClr val="tx1"/>
                        </a:solidFill>
                      </a:rPr>
                      <a:t>
</a:t>
                    </a:r>
                    <a:fld id="{60AEB0AB-15AD-4F4D-AAF5-E0CB389ECB52}" type="PERCENTAGE">
                      <a:rPr lang="en-US" sz="1000" b="1" baseline="0">
                        <a:solidFill>
                          <a:schemeClr val="tx1"/>
                        </a:solidFill>
                      </a:rPr>
                      <a:pPr>
                        <a:defRPr/>
                      </a:pPr>
                      <a:t>[PERCENTAGE]</a:t>
                    </a:fld>
                    <a:endParaRPr lang="en-US" sz="1000" b="1" baseline="0">
                      <a:solidFill>
                        <a:schemeClr val="tx1"/>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4281759829526259"/>
                      <c:h val="0.24381489155960764"/>
                    </c:manualLayout>
                  </c15:layout>
                  <c15:dlblFieldTable/>
                  <c15:showDataLabelsRange val="0"/>
                </c:ext>
                <c:ext xmlns:c16="http://schemas.microsoft.com/office/drawing/2014/chart" uri="{C3380CC4-5D6E-409C-BE32-E72D297353CC}">
                  <c16:uniqueId val="{00000005-252D-4D02-A153-F987D0DD6B1F}"/>
                </c:ext>
              </c:extLst>
            </c:dLbl>
            <c:dLbl>
              <c:idx val="3"/>
              <c:layout>
                <c:manualLayout>
                  <c:x val="0.14795374340583656"/>
                  <c:y val="-3.8194502003039095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3D5EEDF8-DBF6-4757-A32B-34E0C6FC95D5}" type="CATEGORYNAME">
                      <a:rPr lang="en-US" sz="1000" b="1">
                        <a:solidFill>
                          <a:sysClr val="windowText" lastClr="000000"/>
                        </a:solidFill>
                      </a:rPr>
                      <a:pPr>
                        <a:defRPr/>
                      </a:pPr>
                      <a:t>[CATEGORIENAAM]</a:t>
                    </a:fld>
                    <a:r>
                      <a:rPr lang="en-US" sz="1000" b="1" baseline="0">
                        <a:solidFill>
                          <a:sysClr val="windowText" lastClr="000000"/>
                        </a:solidFill>
                      </a:rPr>
                      <a:t>
</a:t>
                    </a:r>
                    <a:fld id="{C3C07F96-E0E7-4FA4-A680-EFCEF995C12F}"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42431329747148"/>
                      <c:h val="0.19256250863378915"/>
                    </c:manualLayout>
                  </c15:layout>
                  <c15:dlblFieldTable/>
                  <c15:showDataLabelsRange val="0"/>
                </c:ext>
                <c:ext xmlns:c16="http://schemas.microsoft.com/office/drawing/2014/chart" uri="{C3380CC4-5D6E-409C-BE32-E72D297353CC}">
                  <c16:uniqueId val="{00000007-252D-4D02-A153-F987D0DD6B1F}"/>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'1ste lijn ontvankelijk'!$A$95:$A$98</c:f>
              <c:strCache>
                <c:ptCount val="4"/>
                <c:pt idx="0">
                  <c:v>Telefoon</c:v>
                </c:pt>
                <c:pt idx="1">
                  <c:v>e-mail</c:v>
                </c:pt>
                <c:pt idx="2">
                  <c:v>Klachtenformulier</c:v>
                </c:pt>
                <c:pt idx="3">
                  <c:v>Bezoek</c:v>
                </c:pt>
              </c:strCache>
            </c:strRef>
          </c:cat>
          <c:val>
            <c:numRef>
              <c:f>'1ste lijn ontvankelijk'!$B$95:$B$98</c:f>
              <c:numCache>
                <c:formatCode>0%</c:formatCode>
                <c:ptCount val="4"/>
                <c:pt idx="0">
                  <c:v>0.32</c:v>
                </c:pt>
                <c:pt idx="1">
                  <c:v>0.46</c:v>
                </c:pt>
                <c:pt idx="2">
                  <c:v>0.19</c:v>
                </c:pt>
                <c:pt idx="3">
                  <c:v>0.03</c:v>
                </c:pt>
              </c:numCache>
            </c:numRef>
          </c:val>
          <c:extLst>
            <c:ext xmlns:c16="http://schemas.microsoft.com/office/drawing/2014/chart" uri="{C3380CC4-5D6E-409C-BE32-E72D297353CC}">
              <c16:uniqueId val="{00000008-252D-4D02-A153-F987D0DD6B1F}"/>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cat>
            <c:strRef>
              <c:f>'Contacten per categorie'!$A$42:$A$53</c:f>
              <c:strCache>
                <c:ptCount val="12"/>
                <c:pt idx="0">
                  <c:v>jan/19</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categorie'!$B$42:$B$53</c:f>
              <c:numCache>
                <c:formatCode>General</c:formatCode>
                <c:ptCount val="12"/>
                <c:pt idx="0">
                  <c:v>12</c:v>
                </c:pt>
                <c:pt idx="1">
                  <c:v>10</c:v>
                </c:pt>
                <c:pt idx="2">
                  <c:v>11</c:v>
                </c:pt>
                <c:pt idx="3">
                  <c:v>15</c:v>
                </c:pt>
                <c:pt idx="4">
                  <c:v>17</c:v>
                </c:pt>
                <c:pt idx="5">
                  <c:v>9</c:v>
                </c:pt>
                <c:pt idx="6">
                  <c:v>12</c:v>
                </c:pt>
                <c:pt idx="7">
                  <c:v>14</c:v>
                </c:pt>
                <c:pt idx="8">
                  <c:v>9</c:v>
                </c:pt>
                <c:pt idx="9">
                  <c:v>12</c:v>
                </c:pt>
                <c:pt idx="10">
                  <c:v>6</c:v>
                </c:pt>
                <c:pt idx="11">
                  <c:v>15</c:v>
                </c:pt>
              </c:numCache>
            </c:numRef>
          </c:val>
          <c:extLst>
            <c:ext xmlns:c16="http://schemas.microsoft.com/office/drawing/2014/chart" uri="{C3380CC4-5D6E-409C-BE32-E72D297353CC}">
              <c16:uniqueId val="{00000000-05AB-46C0-8508-BD21E42A073F}"/>
            </c:ext>
          </c:extLst>
        </c:ser>
        <c:dLbls>
          <c:showLegendKey val="0"/>
          <c:showVal val="0"/>
          <c:showCatName val="0"/>
          <c:showSerName val="0"/>
          <c:showPercent val="0"/>
          <c:showBubbleSize val="0"/>
        </c:dLbls>
        <c:gapWidth val="219"/>
        <c:overlap val="-27"/>
        <c:axId val="442042992"/>
        <c:axId val="442037088"/>
      </c:barChart>
      <c:catAx>
        <c:axId val="44204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2037088"/>
        <c:crosses val="autoZero"/>
        <c:auto val="1"/>
        <c:lblAlgn val="ctr"/>
        <c:lblOffset val="100"/>
        <c:noMultiLvlLbl val="0"/>
      </c:catAx>
      <c:valAx>
        <c:axId val="442037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2042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231884057971002E-3"/>
          <c:y val="6.2499687539057602E-2"/>
          <c:w val="0.83807304945558014"/>
          <c:h val="0.77447152439278422"/>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F69B-4097-AC43-41A552331F82}"/>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F69B-4097-AC43-41A552331F82}"/>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F69B-4097-AC43-41A552331F82}"/>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F69B-4097-AC43-41A552331F82}"/>
              </c:ext>
            </c:extLst>
          </c:dPt>
          <c:dLbls>
            <c:dLbl>
              <c:idx val="0"/>
              <c:tx>
                <c:rich>
                  <a:bodyPr/>
                  <a:lstStyle/>
                  <a:p>
                    <a:fld id="{42CF341B-E2CF-4728-9D45-6C370DE95CB8}" type="CATEGORYNAME">
                      <a:rPr lang="en-US" b="1">
                        <a:solidFill>
                          <a:sysClr val="windowText" lastClr="000000"/>
                        </a:solidFill>
                      </a:rPr>
                      <a:pPr/>
                      <a:t>[CATEGORIENAAM]</a:t>
                    </a:fld>
                    <a:r>
                      <a:rPr lang="en-US" b="1" baseline="0">
                        <a:solidFill>
                          <a:sysClr val="windowText" lastClr="000000"/>
                        </a:solidFill>
                      </a:rPr>
                      <a:t>
</a:t>
                    </a:r>
                    <a:fld id="{32FE1593-585A-4C78-A9EF-65867E77D50C}" type="PERCENTAGE">
                      <a:rPr lang="en-US" b="1" baseline="0">
                        <a:solidFill>
                          <a:sysClr val="windowText" lastClr="000000"/>
                        </a:solidFill>
                      </a:rPr>
                      <a:pPr/>
                      <a:t>[PERCENTAGE]</a:t>
                    </a:fld>
                    <a:endParaRPr lang="en-US"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69B-4097-AC43-41A552331F82}"/>
                </c:ext>
              </c:extLst>
            </c:dLbl>
            <c:dLbl>
              <c:idx val="1"/>
              <c:layout>
                <c:manualLayout>
                  <c:x val="-0.14328320838348246"/>
                  <c:y val="-0.38262998770723289"/>
                </c:manualLayout>
              </c:layout>
              <c:tx>
                <c:rich>
                  <a:bodyPr/>
                  <a:lstStyle/>
                  <a:p>
                    <a:fld id="{0B6A7774-64C4-430D-A6FA-7EF5F66B0CBF}" type="CATEGORYNAME">
                      <a:rPr lang="en-US" b="1">
                        <a:solidFill>
                          <a:sysClr val="windowText" lastClr="000000"/>
                        </a:solidFill>
                      </a:rPr>
                      <a:pPr/>
                      <a:t>[CATEGORIENAAM]</a:t>
                    </a:fld>
                    <a:r>
                      <a:rPr lang="en-US" b="1" baseline="0">
                        <a:solidFill>
                          <a:sysClr val="windowText" lastClr="000000"/>
                        </a:solidFill>
                      </a:rPr>
                      <a:t>
</a:t>
                    </a:r>
                    <a:fld id="{28457EC0-8E0F-4345-AFFB-4FF9F755BAB5}" type="PERCENTAGE">
                      <a:rPr lang="en-US" b="1" baseline="0">
                        <a:solidFill>
                          <a:sysClr val="windowText" lastClr="000000"/>
                        </a:solidFill>
                      </a:rPr>
                      <a:pPr/>
                      <a:t>[PERCENTAGE]</a:t>
                    </a:fld>
                    <a:endParaRPr lang="en-US"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5666242297158509"/>
                      <c:h val="0.20509686289213849"/>
                    </c:manualLayout>
                  </c15:layout>
                  <c15:dlblFieldTable/>
                  <c15:showDataLabelsRange val="0"/>
                </c:ext>
                <c:ext xmlns:c16="http://schemas.microsoft.com/office/drawing/2014/chart" uri="{C3380CC4-5D6E-409C-BE32-E72D297353CC}">
                  <c16:uniqueId val="{00000003-F69B-4097-AC43-41A552331F82}"/>
                </c:ext>
              </c:extLst>
            </c:dLbl>
            <c:dLbl>
              <c:idx val="2"/>
              <c:layout>
                <c:manualLayout>
                  <c:x val="0.15567697684198314"/>
                  <c:y val="-0.13063689823582178"/>
                </c:manualLayout>
              </c:layout>
              <c:tx>
                <c:rich>
                  <a:bodyPr/>
                  <a:lstStyle/>
                  <a:p>
                    <a:fld id="{A8548331-CB21-470C-877D-2AB2FA620735}" type="CATEGORYNAME">
                      <a:rPr lang="en-US" b="1">
                        <a:solidFill>
                          <a:sysClr val="windowText" lastClr="000000"/>
                        </a:solidFill>
                      </a:rPr>
                      <a:pPr/>
                      <a:t>[CATEGORIENAAM]</a:t>
                    </a:fld>
                    <a:r>
                      <a:rPr lang="en-US" b="1" baseline="0">
                        <a:solidFill>
                          <a:sysClr val="windowText" lastClr="000000"/>
                        </a:solidFill>
                      </a:rPr>
                      <a:t>
</a:t>
                    </a:r>
                    <a:fld id="{7C5F3BB5-6447-44AE-9CB3-B0C56F9094EC}" type="PERCENTAGE">
                      <a:rPr lang="en-US" b="1" baseline="0">
                        <a:solidFill>
                          <a:sysClr val="windowText" lastClr="000000"/>
                        </a:solidFill>
                      </a:rPr>
                      <a:pPr/>
                      <a:t>[PERCENTAGE]</a:t>
                    </a:fld>
                    <a:endParaRPr lang="en-US"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9339800756949579"/>
                      <c:h val="0.15986178942822021"/>
                    </c:manualLayout>
                  </c15:layout>
                  <c15:dlblFieldTable/>
                  <c15:showDataLabelsRange val="0"/>
                </c:ext>
                <c:ext xmlns:c16="http://schemas.microsoft.com/office/drawing/2014/chart" uri="{C3380CC4-5D6E-409C-BE32-E72D297353CC}">
                  <c16:uniqueId val="{00000005-F69B-4097-AC43-41A552331F82}"/>
                </c:ext>
              </c:extLst>
            </c:dLbl>
            <c:dLbl>
              <c:idx val="3"/>
              <c:layout>
                <c:manualLayout>
                  <c:x val="0.11410961751328046"/>
                  <c:y val="7.771708916132318E-2"/>
                </c:manualLayout>
              </c:layout>
              <c:tx>
                <c:rich>
                  <a:bodyPr/>
                  <a:lstStyle/>
                  <a:p>
                    <a:fld id="{421A04AA-6D37-4DAB-865F-037A472839E8}" type="CATEGORYNAME">
                      <a:rPr lang="en-US" b="1">
                        <a:solidFill>
                          <a:sysClr val="windowText" lastClr="000000"/>
                        </a:solidFill>
                      </a:rPr>
                      <a:pPr/>
                      <a:t>[CATEGORIENAAM]</a:t>
                    </a:fld>
                    <a:r>
                      <a:rPr lang="en-US" b="1" baseline="0">
                        <a:solidFill>
                          <a:sysClr val="windowText" lastClr="000000"/>
                        </a:solidFill>
                      </a:rPr>
                      <a:t>
</a:t>
                    </a:r>
                    <a:fld id="{0DCF943B-5C52-43FF-AD50-D43FF2DB5C05}" type="PERCENTAGE">
                      <a:rPr lang="en-US" b="1" baseline="0">
                        <a:solidFill>
                          <a:sysClr val="windowText" lastClr="000000"/>
                        </a:solidFill>
                      </a:rPr>
                      <a:pPr/>
                      <a:t>[PERCENTAGE]</a:t>
                    </a:fld>
                    <a:endParaRPr lang="en-US"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0851408767274254"/>
                      <c:h val="0.16153626366324461"/>
                    </c:manualLayout>
                  </c15:layout>
                  <c15:dlblFieldTable/>
                  <c15:showDataLabelsRange val="0"/>
                </c:ext>
                <c:ext xmlns:c16="http://schemas.microsoft.com/office/drawing/2014/chart" uri="{C3380CC4-5D6E-409C-BE32-E72D297353CC}">
                  <c16:uniqueId val="{00000007-F69B-4097-AC43-41A552331F82}"/>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'[1]2delijntype'!$A$2:$A$5</c:f>
              <c:strCache>
                <c:ptCount val="4"/>
                <c:pt idx="0">
                  <c:v>Telefoon</c:v>
                </c:pt>
                <c:pt idx="1">
                  <c:v>e-mail</c:v>
                </c:pt>
                <c:pt idx="2">
                  <c:v>Klachtenformulier</c:v>
                </c:pt>
                <c:pt idx="3">
                  <c:v>Bezoek</c:v>
                </c:pt>
              </c:strCache>
            </c:strRef>
          </c:cat>
          <c:val>
            <c:numRef>
              <c:f>'[1]2delijntype'!$B$2:$B$5</c:f>
              <c:numCache>
                <c:formatCode>General</c:formatCode>
                <c:ptCount val="4"/>
                <c:pt idx="0">
                  <c:v>0.25</c:v>
                </c:pt>
                <c:pt idx="1">
                  <c:v>0.39</c:v>
                </c:pt>
                <c:pt idx="2">
                  <c:v>0.2</c:v>
                </c:pt>
                <c:pt idx="3">
                  <c:v>0.16</c:v>
                </c:pt>
              </c:numCache>
            </c:numRef>
          </c:val>
          <c:extLst>
            <c:ext xmlns:c16="http://schemas.microsoft.com/office/drawing/2014/chart" uri="{C3380CC4-5D6E-409C-BE32-E72D297353CC}">
              <c16:uniqueId val="{00000008-F69B-4097-AC43-41A552331F82}"/>
            </c:ext>
          </c:extLst>
        </c:ser>
        <c:dLbls>
          <c:dLblPos val="bestFit"/>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929589242985002"/>
          <c:y val="9.1453006576425133E-2"/>
          <c:w val="0.50032539307980828"/>
          <c:h val="0.89102893037246744"/>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CE1-4F2D-855F-C3A2B08BBE7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CE1-4F2D-855F-C3A2B08BBE7C}"/>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CE1-4F2D-855F-C3A2B08BBE7C}"/>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CE1-4F2D-855F-C3A2B08BBE7C}"/>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BCE1-4F2D-855F-C3A2B08BBE7C}"/>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BCE1-4F2D-855F-C3A2B08BBE7C}"/>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BCE1-4F2D-855F-C3A2B08BBE7C}"/>
              </c:ext>
            </c:extLst>
          </c:dPt>
          <c:dLbls>
            <c:dLbl>
              <c:idx val="0"/>
              <c:layout>
                <c:manualLayout>
                  <c:x val="-0.18701739569620043"/>
                  <c:y val="0.10165369679667234"/>
                </c:manualLayout>
              </c:layout>
              <c:tx>
                <c:rich>
                  <a:bodyPr/>
                  <a:lstStyle/>
                  <a:p>
                    <a:fld id="{5C9A89C9-2680-4265-A0CF-74EC449D8EF4}" type="CATEGORYNAME">
                      <a:rPr lang="en-US" b="1">
                        <a:solidFill>
                          <a:sysClr val="windowText" lastClr="000000"/>
                        </a:solidFill>
                      </a:rPr>
                      <a:pPr/>
                      <a:t>[CATEGORIENAAM]</a:t>
                    </a:fld>
                    <a:r>
                      <a:rPr lang="en-US" b="1" baseline="0">
                        <a:solidFill>
                          <a:sysClr val="windowText" lastClr="000000"/>
                        </a:solidFill>
                      </a:rPr>
                      <a:t>
</a:t>
                    </a:r>
                    <a:fld id="{85E7DA08-5CEA-4298-8BC9-44CA802E8029}" type="PERCENTAGE">
                      <a:rPr lang="en-US" b="1" baseline="0">
                        <a:solidFill>
                          <a:sysClr val="windowText" lastClr="000000"/>
                        </a:solidFill>
                      </a:rPr>
                      <a:pPr/>
                      <a:t>[PERCENTAGE]</a:t>
                    </a:fld>
                    <a:endParaRPr lang="en-US"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6917912588861614"/>
                      <c:h val="0.1372427989462926"/>
                    </c:manualLayout>
                  </c15:layout>
                  <c15:dlblFieldTable/>
                  <c15:showDataLabelsRange val="0"/>
                </c:ext>
                <c:ext xmlns:c16="http://schemas.microsoft.com/office/drawing/2014/chart" uri="{C3380CC4-5D6E-409C-BE32-E72D297353CC}">
                  <c16:uniqueId val="{00000001-BCE1-4F2D-855F-C3A2B08BBE7C}"/>
                </c:ext>
              </c:extLst>
            </c:dLbl>
            <c:dLbl>
              <c:idx val="1"/>
              <c:layout>
                <c:manualLayout>
                  <c:x val="-6.1017577850087351E-2"/>
                  <c:y val="-0.12882565117956746"/>
                </c:manualLayout>
              </c:layout>
              <c:tx>
                <c:rich>
                  <a:bodyPr/>
                  <a:lstStyle/>
                  <a:p>
                    <a:fld id="{3C8F4453-31ED-4CE3-BC8F-D4A658724E25}" type="CATEGORYNAME">
                      <a:rPr lang="en-US" b="1">
                        <a:solidFill>
                          <a:sysClr val="windowText" lastClr="000000"/>
                        </a:solidFill>
                      </a:rPr>
                      <a:pPr/>
                      <a:t>[CATEGORIENAAM]</a:t>
                    </a:fld>
                    <a:r>
                      <a:rPr lang="en-US" b="1" baseline="0">
                        <a:solidFill>
                          <a:sysClr val="windowText" lastClr="000000"/>
                        </a:solidFill>
                      </a:rPr>
                      <a:t>
</a:t>
                    </a:r>
                    <a:fld id="{50052279-F719-4645-A863-7E0C1B488970}" type="PERCENTAGE">
                      <a:rPr lang="en-US" b="1" baseline="0">
                        <a:solidFill>
                          <a:sysClr val="windowText" lastClr="000000"/>
                        </a:solidFill>
                      </a:rPr>
                      <a:pPr/>
                      <a:t>[PERCENTAGE]</a:t>
                    </a:fld>
                    <a:endParaRPr lang="en-US"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CE1-4F2D-855F-C3A2B08BBE7C}"/>
                </c:ext>
              </c:extLst>
            </c:dLbl>
            <c:dLbl>
              <c:idx val="2"/>
              <c:layout>
                <c:manualLayout>
                  <c:x val="0.11952606870513426"/>
                  <c:y val="-0.166234133014075"/>
                </c:manualLayout>
              </c:layout>
              <c:tx>
                <c:rich>
                  <a:bodyPr/>
                  <a:lstStyle/>
                  <a:p>
                    <a:fld id="{277AB705-DB1D-4A5E-B09A-1AEF4BECCB5B}" type="CATEGORYNAME">
                      <a:rPr lang="en-US" b="1">
                        <a:solidFill>
                          <a:sysClr val="windowText" lastClr="000000"/>
                        </a:solidFill>
                      </a:rPr>
                      <a:pPr/>
                      <a:t>[CATEGORIENAAM]</a:t>
                    </a:fld>
                    <a:r>
                      <a:rPr lang="en-US" b="1" baseline="0">
                        <a:solidFill>
                          <a:sysClr val="windowText" lastClr="000000"/>
                        </a:solidFill>
                      </a:rPr>
                      <a:t>
</a:t>
                    </a:r>
                    <a:fld id="{5CB6BBA4-F8D2-4401-981A-1B5381742BAB}" type="PERCENTAGE">
                      <a:rPr lang="en-US" b="1" baseline="0">
                        <a:solidFill>
                          <a:sysClr val="windowText" lastClr="000000"/>
                        </a:solidFill>
                      </a:rPr>
                      <a:pPr/>
                      <a:t>[PERCENTAGE]</a:t>
                    </a:fld>
                    <a:endParaRPr lang="en-US"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8.9427457214535905E-2"/>
                      <c:h val="9.829964236926525E-2"/>
                    </c:manualLayout>
                  </c15:layout>
                  <c15:dlblFieldTable/>
                  <c15:showDataLabelsRange val="0"/>
                </c:ext>
                <c:ext xmlns:c16="http://schemas.microsoft.com/office/drawing/2014/chart" uri="{C3380CC4-5D6E-409C-BE32-E72D297353CC}">
                  <c16:uniqueId val="{00000005-BCE1-4F2D-855F-C3A2B08BBE7C}"/>
                </c:ext>
              </c:extLst>
            </c:dLbl>
            <c:dLbl>
              <c:idx val="3"/>
              <c:layout>
                <c:manualLayout>
                  <c:x val="0.12472523742103211"/>
                  <c:y val="4.8732943469785572E-2"/>
                </c:manualLayout>
              </c:layout>
              <c:tx>
                <c:rich>
                  <a:bodyPr/>
                  <a:lstStyle/>
                  <a:p>
                    <a:fld id="{36D4661F-7191-46D9-BDDB-A873049B54D6}" type="CATEGORYNAME">
                      <a:rPr lang="en-US" b="1">
                        <a:solidFill>
                          <a:sysClr val="windowText" lastClr="000000"/>
                        </a:solidFill>
                      </a:rPr>
                      <a:pPr/>
                      <a:t>[CATEGORIENAAM]</a:t>
                    </a:fld>
                    <a:r>
                      <a:rPr lang="en-US" b="1" baseline="0">
                        <a:solidFill>
                          <a:sysClr val="windowText" lastClr="000000"/>
                        </a:solidFill>
                      </a:rPr>
                      <a:t>
</a:t>
                    </a:r>
                    <a:fld id="{80DB93A6-A09F-44BB-AA57-1C08B93E885B}" type="PERCENTAGE">
                      <a:rPr lang="en-US" b="1" baseline="0">
                        <a:solidFill>
                          <a:sysClr val="windowText" lastClr="000000"/>
                        </a:solidFill>
                      </a:rPr>
                      <a:pPr/>
                      <a:t>[PERCENTAGE]</a:t>
                    </a:fld>
                    <a:endParaRPr lang="en-US"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9.8539291421379904E-2"/>
                      <c:h val="0.11779281975717948"/>
                    </c:manualLayout>
                  </c15:layout>
                  <c15:dlblFieldTable/>
                  <c15:showDataLabelsRange val="0"/>
                </c:ext>
                <c:ext xmlns:c16="http://schemas.microsoft.com/office/drawing/2014/chart" uri="{C3380CC4-5D6E-409C-BE32-E72D297353CC}">
                  <c16:uniqueId val="{00000007-BCE1-4F2D-855F-C3A2B08BBE7C}"/>
                </c:ext>
              </c:extLst>
            </c:dLbl>
            <c:dLbl>
              <c:idx val="4"/>
              <c:layout>
                <c:manualLayout>
                  <c:x val="-8.9038807057635158E-2"/>
                  <c:y val="8.5561855788434643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7F7C17D6-3D0F-4CD9-8938-D757D994CDF9}" type="CATEGORYNAME">
                      <a:rPr lang="en-US" b="1">
                        <a:solidFill>
                          <a:sysClr val="windowText" lastClr="000000"/>
                        </a:solidFill>
                      </a:rPr>
                      <a:pPr>
                        <a:defRPr/>
                      </a:pPr>
                      <a:t>[CATEGORIENAAM]</a:t>
                    </a:fld>
                    <a:r>
                      <a:rPr lang="en-US" b="1" baseline="0">
                        <a:solidFill>
                          <a:sysClr val="windowText" lastClr="000000"/>
                        </a:solidFill>
                      </a:rPr>
                      <a:t>
</a:t>
                    </a:r>
                    <a:fld id="{800748B9-E145-4F0C-87E3-AAF83BE56CA4}" type="PERCENTAGE">
                      <a:rPr lang="en-US" b="1" baseline="0">
                        <a:solidFill>
                          <a:sysClr val="windowText" lastClr="000000"/>
                        </a:solidFill>
                      </a:rPr>
                      <a:pPr>
                        <a:defRPr/>
                      </a:pPr>
                      <a:t>[PERCENTAGE]</a:t>
                    </a:fld>
                    <a:endParaRPr lang="en-US" b="1" baseline="0">
                      <a:solidFill>
                        <a:sysClr val="windowText" lastClr="000000"/>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2987125032083924"/>
                      <c:h val="0.11356213126420422"/>
                    </c:manualLayout>
                  </c15:layout>
                  <c15:dlblFieldTable/>
                  <c15:showDataLabelsRange val="0"/>
                </c:ext>
                <c:ext xmlns:c16="http://schemas.microsoft.com/office/drawing/2014/chart" uri="{C3380CC4-5D6E-409C-BE32-E72D297353CC}">
                  <c16:uniqueId val="{00000009-BCE1-4F2D-855F-C3A2B08BBE7C}"/>
                </c:ext>
              </c:extLst>
            </c:dLbl>
            <c:dLbl>
              <c:idx val="5"/>
              <c:layout>
                <c:manualLayout>
                  <c:x val="-8.4121976866456366E-2"/>
                  <c:y val="-1.1559575461230612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433C5DE6-89D9-46F9-B3DE-EC48502EA7E2}" type="CATEGORYNAME">
                      <a:rPr lang="en-US" b="1">
                        <a:solidFill>
                          <a:sysClr val="windowText" lastClr="000000"/>
                        </a:solidFill>
                      </a:rPr>
                      <a:pPr>
                        <a:defRPr/>
                      </a:pPr>
                      <a:t>[CATEGORIENAAM]</a:t>
                    </a:fld>
                    <a:r>
                      <a:rPr lang="en-US" b="1" baseline="0">
                        <a:solidFill>
                          <a:sysClr val="windowText" lastClr="000000"/>
                        </a:solidFill>
                      </a:rPr>
                      <a:t>
</a:t>
                    </a:r>
                    <a:fld id="{D3B007D2-37D7-461B-9BDC-1B3BDC4DDC41}" type="PERCENTAGE">
                      <a:rPr lang="en-US" b="1" baseline="0">
                        <a:solidFill>
                          <a:sysClr val="windowText" lastClr="000000"/>
                        </a:solidFill>
                      </a:rPr>
                      <a:pPr>
                        <a:defRPr/>
                      </a:pPr>
                      <a:t>[PERCENTAGE]</a:t>
                    </a:fld>
                    <a:endParaRPr lang="en-US" b="1" baseline="0">
                      <a:solidFill>
                        <a:sysClr val="windowText" lastClr="000000"/>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465105111072473"/>
                      <c:h val="9.8013054490637644E-2"/>
                    </c:manualLayout>
                  </c15:layout>
                  <c15:dlblFieldTable/>
                  <c15:showDataLabelsRange val="0"/>
                </c:ext>
                <c:ext xmlns:c16="http://schemas.microsoft.com/office/drawing/2014/chart" uri="{C3380CC4-5D6E-409C-BE32-E72D297353CC}">
                  <c16:uniqueId val="{0000000B-BCE1-4F2D-855F-C3A2B08BBE7C}"/>
                </c:ext>
              </c:extLst>
            </c:dLbl>
            <c:dLbl>
              <c:idx val="6"/>
              <c:layout>
                <c:manualLayout>
                  <c:x val="0.16614090431125131"/>
                  <c:y val="0"/>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EBE1237C-A856-4A8D-9DD4-91CB01F291DF}" type="CATEGORYNAME">
                      <a:rPr lang="en-US" b="1">
                        <a:solidFill>
                          <a:sysClr val="windowText" lastClr="000000"/>
                        </a:solidFill>
                      </a:rPr>
                      <a:pPr>
                        <a:defRPr/>
                      </a:pPr>
                      <a:t>[CATEGORIENAAM]</a:t>
                    </a:fld>
                    <a:r>
                      <a:rPr lang="en-US" b="1" baseline="0">
                        <a:solidFill>
                          <a:sysClr val="windowText" lastClr="000000"/>
                        </a:solidFill>
                      </a:rPr>
                      <a:t>
</a:t>
                    </a:r>
                    <a:fld id="{D5ABE15A-9C9C-468F-A7FC-9A35B0D36AF4}" type="PERCENTAGE">
                      <a:rPr lang="en-US" b="1" baseline="0">
                        <a:solidFill>
                          <a:sysClr val="windowText" lastClr="000000"/>
                        </a:solidFill>
                      </a:rPr>
                      <a:pPr>
                        <a:defRPr/>
                      </a:pPr>
                      <a:t>[PERCENTAGE]</a:t>
                    </a:fld>
                    <a:endParaRPr lang="en-US" b="1" baseline="0">
                      <a:solidFill>
                        <a:sysClr val="windowText" lastClr="000000"/>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D-BCE1-4F2D-855F-C3A2B08BBE7C}"/>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'[1]2delijntype'!$A$16:$A$22</c:f>
              <c:strCache>
                <c:ptCount val="7"/>
                <c:pt idx="0">
                  <c:v>Leuven</c:v>
                </c:pt>
                <c:pt idx="1">
                  <c:v>Kessel-Lo</c:v>
                </c:pt>
                <c:pt idx="2">
                  <c:v>Rest</c:v>
                </c:pt>
                <c:pt idx="3">
                  <c:v>Heverlee</c:v>
                </c:pt>
                <c:pt idx="4">
                  <c:v>Wijgmaal</c:v>
                </c:pt>
                <c:pt idx="5">
                  <c:v>Wilsele</c:v>
                </c:pt>
                <c:pt idx="6">
                  <c:v>Onbekend</c:v>
                </c:pt>
              </c:strCache>
            </c:strRef>
          </c:cat>
          <c:val>
            <c:numRef>
              <c:f>'[1]2delijntype'!$B$16:$B$22</c:f>
              <c:numCache>
                <c:formatCode>General</c:formatCode>
                <c:ptCount val="7"/>
                <c:pt idx="0">
                  <c:v>0.36</c:v>
                </c:pt>
                <c:pt idx="1">
                  <c:v>0.2</c:v>
                </c:pt>
                <c:pt idx="2">
                  <c:v>0.16</c:v>
                </c:pt>
                <c:pt idx="3">
                  <c:v>0.13</c:v>
                </c:pt>
                <c:pt idx="4">
                  <c:v>0.06</c:v>
                </c:pt>
                <c:pt idx="5">
                  <c:v>0.05</c:v>
                </c:pt>
                <c:pt idx="6">
                  <c:v>3.5000000000000003E-2</c:v>
                </c:pt>
              </c:numCache>
            </c:numRef>
          </c:val>
          <c:extLst>
            <c:ext xmlns:c16="http://schemas.microsoft.com/office/drawing/2014/chart" uri="{C3380CC4-5D6E-409C-BE32-E72D297353CC}">
              <c16:uniqueId val="{0000000E-BCE1-4F2D-855F-C3A2B08BBE7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27617381160688"/>
          <c:y val="0.14131001697077022"/>
          <c:w val="0.61618703912010997"/>
          <c:h val="0.748333175220567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7C8-4334-B8A9-1CA0E663C6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7C8-4334-B8A9-1CA0E663C6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7C8-4334-B8A9-1CA0E663C6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7C8-4334-B8A9-1CA0E663C69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7C8-4334-B8A9-1CA0E663C69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7C8-4334-B8A9-1CA0E663C69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7C8-4334-B8A9-1CA0E663C69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7C8-4334-B8A9-1CA0E663C696}"/>
              </c:ext>
            </c:extLst>
          </c:dPt>
          <c:dLbls>
            <c:dLbl>
              <c:idx val="0"/>
              <c:layout>
                <c:manualLayout>
                  <c:x val="-0.16534122470802268"/>
                  <c:y val="0.1743417083238038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C1A21A2-8254-4D68-AABE-12FE0B01D459}" type="CATEGORYNAME">
                      <a:rPr lang="en-US" sz="1000" b="1"/>
                      <a:pPr>
                        <a:defRPr sz="900" b="0" i="0" u="none" strike="noStrike" kern="1200" baseline="0">
                          <a:solidFill>
                            <a:schemeClr val="tx1">
                              <a:lumMod val="75000"/>
                              <a:lumOff val="25000"/>
                            </a:schemeClr>
                          </a:solidFill>
                          <a:latin typeface="+mn-lt"/>
                          <a:ea typeface="+mn-ea"/>
                          <a:cs typeface="+mn-cs"/>
                        </a:defRPr>
                      </a:pPr>
                      <a:t>[CATEGORIENAAM]</a:t>
                    </a:fld>
                    <a:r>
                      <a:rPr lang="en-US" sz="1000" b="1"/>
                      <a:t> </a:t>
                    </a:r>
                  </a:p>
                </c:rich>
              </c:tx>
              <c:spPr>
                <a:noFill/>
                <a:ln>
                  <a:noFill/>
                </a:ln>
                <a:effectLst/>
              </c:spPr>
              <c:dLblPos val="bestFit"/>
              <c:showLegendKey val="0"/>
              <c:showVal val="0"/>
              <c:showCatName val="1"/>
              <c:showSerName val="0"/>
              <c:showPercent val="0"/>
              <c:showBubbleSize val="0"/>
              <c:extLst>
                <c:ext xmlns:c15="http://schemas.microsoft.com/office/drawing/2012/chart" uri="{CE6537A1-D6FC-4f65-9D91-7224C49458BB}">
                  <c15:layout>
                    <c:manualLayout>
                      <c:w val="0.16218770319079764"/>
                      <c:h val="0.10817907765816144"/>
                    </c:manualLayout>
                  </c15:layout>
                  <c15:dlblFieldTable/>
                  <c15:showDataLabelsRange val="0"/>
                </c:ext>
                <c:ext xmlns:c16="http://schemas.microsoft.com/office/drawing/2014/chart" uri="{C3380CC4-5D6E-409C-BE32-E72D297353CC}">
                  <c16:uniqueId val="{00000001-97C8-4334-B8A9-1CA0E663C696}"/>
                </c:ext>
              </c:extLst>
            </c:dLbl>
            <c:dLbl>
              <c:idx val="1"/>
              <c:layout>
                <c:manualLayout>
                  <c:x val="-0.17410965990362315"/>
                  <c:y val="-0.1456000261378116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15C653DE-6ECF-47E4-9919-CAC8C9FFCB0E}" type="CATEGORYNAME">
                      <a:rPr lang="en-US" sz="1000" b="1"/>
                      <a:pPr>
                        <a:defRPr sz="900" b="0" i="0" u="none" strike="noStrike" kern="1200" baseline="0">
                          <a:solidFill>
                            <a:schemeClr val="tx1">
                              <a:lumMod val="75000"/>
                              <a:lumOff val="25000"/>
                            </a:schemeClr>
                          </a:solidFill>
                          <a:latin typeface="+mn-lt"/>
                          <a:ea typeface="+mn-ea"/>
                          <a:cs typeface="+mn-cs"/>
                        </a:defRPr>
                      </a:pPr>
                      <a:t>[CATEGORIENAAM]</a:t>
                    </a:fld>
                    <a:r>
                      <a:rPr lang="en-US" sz="1000" b="1"/>
                      <a:t> </a:t>
                    </a:r>
                  </a:p>
                </c:rich>
              </c:tx>
              <c:spPr>
                <a:noFill/>
                <a:ln>
                  <a:noFill/>
                </a:ln>
                <a:effectLst/>
              </c:spPr>
              <c:dLblPos val="bestFit"/>
              <c:showLegendKey val="0"/>
              <c:showVal val="0"/>
              <c:showCatName val="1"/>
              <c:showSerName val="0"/>
              <c:showPercent val="0"/>
              <c:showBubbleSize val="0"/>
              <c:extLst>
                <c:ext xmlns:c15="http://schemas.microsoft.com/office/drawing/2012/chart" uri="{CE6537A1-D6FC-4f65-9D91-7224C49458BB}">
                  <c15:layout>
                    <c:manualLayout>
                      <c:w val="0.17336792044963251"/>
                      <c:h val="6.1741235016975975E-2"/>
                    </c:manualLayout>
                  </c15:layout>
                  <c15:dlblFieldTable/>
                  <c15:showDataLabelsRange val="0"/>
                </c:ext>
                <c:ext xmlns:c16="http://schemas.microsoft.com/office/drawing/2014/chart" uri="{C3380CC4-5D6E-409C-BE32-E72D297353CC}">
                  <c16:uniqueId val="{00000003-97C8-4334-B8A9-1CA0E663C696}"/>
                </c:ext>
              </c:extLst>
            </c:dLbl>
            <c:dLbl>
              <c:idx val="2"/>
              <c:layout>
                <c:manualLayout>
                  <c:x val="0.10002881584246409"/>
                  <c:y val="-0.1771710175232246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BBFAACE5-F3B1-4FFE-87C6-21EBA60E69B6}" type="CATEGORYNAME">
                      <a:rPr lang="en-US" sz="1000" b="1"/>
                      <a:pPr>
                        <a:defRPr sz="900" b="0" i="0" u="none" strike="noStrike" kern="1200" baseline="0">
                          <a:solidFill>
                            <a:schemeClr val="tx1">
                              <a:lumMod val="75000"/>
                              <a:lumOff val="25000"/>
                            </a:schemeClr>
                          </a:solidFill>
                          <a:latin typeface="+mn-lt"/>
                          <a:ea typeface="+mn-ea"/>
                          <a:cs typeface="+mn-cs"/>
                        </a:defRPr>
                      </a:pPr>
                      <a:t>[CATEGORIENAAM]</a:t>
                    </a:fld>
                    <a:r>
                      <a:rPr lang="en-US" sz="1000" b="1"/>
                      <a:t> </a:t>
                    </a:r>
                  </a:p>
                </c:rich>
              </c:tx>
              <c:spPr>
                <a:noFill/>
                <a:ln>
                  <a:noFill/>
                </a:ln>
                <a:effectLst/>
              </c:spPr>
              <c:dLblPos val="bestFit"/>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97C8-4334-B8A9-1CA0E663C696}"/>
                </c:ext>
              </c:extLst>
            </c:dLbl>
            <c:dLbl>
              <c:idx val="3"/>
              <c:layout>
                <c:manualLayout>
                  <c:x val="0.17966868724742743"/>
                  <c:y val="-4.698631032116835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000" b="1"/>
                      <a:t>Ruimtelijke ontwikkeling 18%</a:t>
                    </a:r>
                  </a:p>
                </c:rich>
              </c:tx>
              <c:spPr>
                <a:noFill/>
                <a:ln>
                  <a:noFill/>
                </a:ln>
                <a:effectLst/>
              </c:spPr>
              <c:dLblPos val="bestFit"/>
              <c:showLegendKey val="0"/>
              <c:showVal val="0"/>
              <c:showCatName val="1"/>
              <c:showSerName val="0"/>
              <c:showPercent val="0"/>
              <c:showBubbleSize val="0"/>
              <c:extLst>
                <c:ext xmlns:c15="http://schemas.microsoft.com/office/drawing/2012/chart" uri="{CE6537A1-D6FC-4f65-9D91-7224C49458BB}">
                  <c15:layout>
                    <c:manualLayout>
                      <c:w val="0.19368785127539992"/>
                      <c:h val="0.11168920042396777"/>
                    </c:manualLayout>
                  </c15:layout>
                  <c15:showDataLabelsRange val="0"/>
                </c:ext>
                <c:ext xmlns:c16="http://schemas.microsoft.com/office/drawing/2014/chart" uri="{C3380CC4-5D6E-409C-BE32-E72D297353CC}">
                  <c16:uniqueId val="{00000007-97C8-4334-B8A9-1CA0E663C696}"/>
                </c:ext>
              </c:extLst>
            </c:dLbl>
            <c:dLbl>
              <c:idx val="4"/>
              <c:layout>
                <c:manualLayout>
                  <c:x val="0.13428243344581928"/>
                  <c:y val="9.37691813419587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533733AE-D4C3-40E1-994D-0EB8E9973EA7}" type="CATEGORYNAME">
                      <a:rPr lang="en-US" sz="1000" b="1"/>
                      <a:pPr>
                        <a:defRPr sz="900" b="0" i="0" u="none" strike="noStrike" kern="1200" baseline="0">
                          <a:solidFill>
                            <a:schemeClr val="tx1">
                              <a:lumMod val="75000"/>
                              <a:lumOff val="25000"/>
                            </a:schemeClr>
                          </a:solidFill>
                          <a:latin typeface="+mn-lt"/>
                          <a:ea typeface="+mn-ea"/>
                          <a:cs typeface="+mn-cs"/>
                        </a:defRPr>
                      </a:pPr>
                      <a:t>[CATEGORIENAAM]</a:t>
                    </a:fld>
                    <a:r>
                      <a:rPr lang="en-US" sz="1000" b="1"/>
                      <a:t> </a:t>
                    </a:r>
                  </a:p>
                </c:rich>
              </c:tx>
              <c:spPr>
                <a:noFill/>
                <a:ln>
                  <a:noFill/>
                </a:ln>
                <a:effectLst/>
              </c:spPr>
              <c:dLblPos val="bestFit"/>
              <c:showLegendKey val="0"/>
              <c:showVal val="0"/>
              <c:showCatName val="1"/>
              <c:showSerName val="0"/>
              <c:showPercent val="0"/>
              <c:showBubbleSize val="0"/>
              <c:extLst>
                <c:ext xmlns:c15="http://schemas.microsoft.com/office/drawing/2012/chart" uri="{CE6537A1-D6FC-4f65-9D91-7224C49458BB}">
                  <c15:layout>
                    <c:manualLayout>
                      <c:w val="0.15088629485516644"/>
                      <c:h val="6.2434956758739744E-2"/>
                    </c:manualLayout>
                  </c15:layout>
                  <c15:dlblFieldTable/>
                  <c15:showDataLabelsRange val="0"/>
                </c:ext>
                <c:ext xmlns:c16="http://schemas.microsoft.com/office/drawing/2014/chart" uri="{C3380CC4-5D6E-409C-BE32-E72D297353CC}">
                  <c16:uniqueId val="{00000009-97C8-4334-B8A9-1CA0E663C696}"/>
                </c:ext>
              </c:extLst>
            </c:dLbl>
            <c:dLbl>
              <c:idx val="5"/>
              <c:layout>
                <c:manualLayout>
                  <c:x val="-9.5342682859087063E-2"/>
                  <c:y val="2.463793685540345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4E0ED577-C63D-4220-AE85-3609E8544CB5}" type="CATEGORYNAME">
                      <a:rPr lang="en-US" sz="1000" b="1"/>
                      <a:pPr>
                        <a:defRPr sz="900" b="0" i="0" u="none" strike="noStrike" kern="1200" baseline="0">
                          <a:solidFill>
                            <a:schemeClr val="tx1">
                              <a:lumMod val="75000"/>
                              <a:lumOff val="25000"/>
                            </a:schemeClr>
                          </a:solidFill>
                          <a:latin typeface="+mn-lt"/>
                          <a:ea typeface="+mn-ea"/>
                          <a:cs typeface="+mn-cs"/>
                        </a:defRPr>
                      </a:pPr>
                      <a:t>[CATEGORIENAAM]</a:t>
                    </a:fld>
                    <a:r>
                      <a:rPr lang="en-US" sz="1000" b="1"/>
                      <a:t> </a:t>
                    </a:r>
                  </a:p>
                </c:rich>
              </c:tx>
              <c:spPr>
                <a:noFill/>
                <a:ln>
                  <a:noFill/>
                </a:ln>
                <a:effectLst/>
              </c:spPr>
              <c:dLblPos val="bestFit"/>
              <c:showLegendKey val="0"/>
              <c:showVal val="0"/>
              <c:showCatName val="1"/>
              <c:showSerName val="0"/>
              <c:showPercent val="0"/>
              <c:showBubbleSize val="0"/>
              <c:extLst>
                <c:ext xmlns:c15="http://schemas.microsoft.com/office/drawing/2012/chart" uri="{CE6537A1-D6FC-4f65-9D91-7224C49458BB}">
                  <c15:layout>
                    <c:manualLayout>
                      <c:w val="0.16838965377261725"/>
                      <c:h val="9.6781445702135163E-2"/>
                    </c:manualLayout>
                  </c15:layout>
                  <c15:dlblFieldTable/>
                  <c15:showDataLabelsRange val="0"/>
                </c:ext>
                <c:ext xmlns:c16="http://schemas.microsoft.com/office/drawing/2014/chart" uri="{C3380CC4-5D6E-409C-BE32-E72D297353CC}">
                  <c16:uniqueId val="{0000000B-97C8-4334-B8A9-1CA0E663C696}"/>
                </c:ext>
              </c:extLst>
            </c:dLbl>
            <c:dLbl>
              <c:idx val="6"/>
              <c:layout>
                <c:manualLayout>
                  <c:x val="-1.6078806121457082E-2"/>
                  <c:y val="-4.105771010988771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D941A28-AA5D-4AB5-90AE-B73B722A5D2D}" type="CATEGORYNAME">
                      <a:rPr lang="en-US" sz="1000" b="1"/>
                      <a:pPr>
                        <a:defRPr sz="900" b="0" i="0" u="none" strike="noStrike" kern="1200" baseline="0">
                          <a:solidFill>
                            <a:schemeClr val="tx1">
                              <a:lumMod val="75000"/>
                              <a:lumOff val="25000"/>
                            </a:schemeClr>
                          </a:solidFill>
                          <a:latin typeface="+mn-lt"/>
                          <a:ea typeface="+mn-ea"/>
                          <a:cs typeface="+mn-cs"/>
                        </a:defRPr>
                      </a:pPr>
                      <a:t>[CATEGORIENAAM]</a:t>
                    </a:fld>
                    <a:r>
                      <a:rPr lang="en-US" sz="1000" b="1"/>
                      <a:t> </a:t>
                    </a:r>
                  </a:p>
                </c:rich>
              </c:tx>
              <c:spPr>
                <a:noFill/>
                <a:ln>
                  <a:noFill/>
                </a:ln>
                <a:effectLst/>
              </c:spPr>
              <c:dLblPos val="bestFit"/>
              <c:showLegendKey val="0"/>
              <c:showVal val="0"/>
              <c:showCatName val="1"/>
              <c:showSerName val="0"/>
              <c:showPercent val="0"/>
              <c:showBubbleSize val="0"/>
              <c:extLst>
                <c:ext xmlns:c15="http://schemas.microsoft.com/office/drawing/2012/chart" uri="{CE6537A1-D6FC-4f65-9D91-7224C49458BB}">
                  <c15:layout>
                    <c:manualLayout>
                      <c:w val="0.20363164721141375"/>
                      <c:h val="5.3416574115810675E-2"/>
                    </c:manualLayout>
                  </c15:layout>
                  <c15:dlblFieldTable/>
                  <c15:showDataLabelsRange val="0"/>
                </c:ext>
                <c:ext xmlns:c16="http://schemas.microsoft.com/office/drawing/2014/chart" uri="{C3380CC4-5D6E-409C-BE32-E72D297353CC}">
                  <c16:uniqueId val="{0000000D-97C8-4334-B8A9-1CA0E663C696}"/>
                </c:ext>
              </c:extLst>
            </c:dLbl>
            <c:dLbl>
              <c:idx val="7"/>
              <c:layout>
                <c:manualLayout>
                  <c:x val="0.16932831312752564"/>
                  <c:y val="-1.335064963352610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E47DE3A1-BE60-4B3D-ACE3-E660A719AF5A}" type="CATEGORYNAME">
                      <a:rPr lang="en-US" sz="1000" b="1"/>
                      <a:pPr>
                        <a:defRPr sz="900" b="0" i="0" u="none" strike="noStrike" kern="1200" baseline="0">
                          <a:solidFill>
                            <a:schemeClr val="tx1">
                              <a:lumMod val="75000"/>
                              <a:lumOff val="25000"/>
                            </a:schemeClr>
                          </a:solidFill>
                          <a:latin typeface="+mn-lt"/>
                          <a:ea typeface="+mn-ea"/>
                          <a:cs typeface="+mn-cs"/>
                        </a:defRPr>
                      </a:pPr>
                      <a:t>[CATEGORIENAAM]</a:t>
                    </a:fld>
                    <a:r>
                      <a:rPr lang="en-US" sz="1000" b="1"/>
                      <a:t> </a:t>
                    </a:r>
                  </a:p>
                </c:rich>
              </c:tx>
              <c:spPr>
                <a:noFill/>
                <a:ln>
                  <a:noFill/>
                </a:ln>
                <a:effectLst/>
              </c:spPr>
              <c:dLblPos val="bestFit"/>
              <c:showLegendKey val="0"/>
              <c:showVal val="0"/>
              <c:showCatName val="1"/>
              <c:showSerName val="0"/>
              <c:showPercent val="0"/>
              <c:showBubbleSize val="0"/>
              <c:extLst>
                <c:ext xmlns:c15="http://schemas.microsoft.com/office/drawing/2012/chart" uri="{CE6537A1-D6FC-4f65-9D91-7224C49458BB}">
                  <c15:layout>
                    <c:manualLayout>
                      <c:w val="0.14079806139934986"/>
                      <c:h val="4.17453238746174E-2"/>
                    </c:manualLayout>
                  </c15:layout>
                  <c15:dlblFieldTable/>
                  <c15:showDataLabelsRange val="0"/>
                </c:ext>
                <c:ext xmlns:c16="http://schemas.microsoft.com/office/drawing/2014/chart" uri="{C3380CC4-5D6E-409C-BE32-E72D297353CC}">
                  <c16:uniqueId val="{0000000F-97C8-4334-B8A9-1CA0E663C6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estFit"/>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'2de lijnsklachtenkwalificatie'!$A$235:$C$244</c:f>
              <c:multiLvlStrCache>
                <c:ptCount val="10"/>
                <c:lvl>
                  <c:pt idx="0">
                    <c:v>25%</c:v>
                  </c:pt>
                  <c:pt idx="1">
                    <c:v>19%</c:v>
                  </c:pt>
                  <c:pt idx="2">
                    <c:v>18%</c:v>
                  </c:pt>
                  <c:pt idx="3">
                    <c:v>18%</c:v>
                  </c:pt>
                  <c:pt idx="4">
                    <c:v>9%</c:v>
                  </c:pt>
                  <c:pt idx="5">
                    <c:v>6%</c:v>
                  </c:pt>
                  <c:pt idx="6">
                    <c:v>2%</c:v>
                  </c:pt>
                  <c:pt idx="7">
                    <c:v>1%</c:v>
                  </c:pt>
                  <c:pt idx="8">
                    <c:v>1%</c:v>
                  </c:pt>
                  <c:pt idx="9">
                    <c:v>1%</c:v>
                  </c:pt>
                </c:lvl>
                <c:lvl>
                  <c:pt idx="0">
                    <c:v>Burgerzaken</c:v>
                  </c:pt>
                  <c:pt idx="1">
                    <c:v>Financiën</c:v>
                  </c:pt>
                  <c:pt idx="2">
                    <c:v>Openbaar domein</c:v>
                  </c:pt>
                  <c:pt idx="3">
                    <c:v>Ruimtelijke ontwikkeling</c:v>
                  </c:pt>
                  <c:pt idx="4">
                    <c:v>Politie</c:v>
                  </c:pt>
                  <c:pt idx="5">
                    <c:v>Samenleving</c:v>
                  </c:pt>
                  <c:pt idx="6">
                    <c:v>Algemene zaken</c:v>
                  </c:pt>
                  <c:pt idx="7">
                    <c:v>OCMW</c:v>
                  </c:pt>
                  <c:pt idx="8">
                    <c:v>Personeel</c:v>
                  </c:pt>
                  <c:pt idx="9">
                    <c:v>Communicatie en stadsmarketing</c:v>
                  </c:pt>
                </c:lvl>
              </c:multiLvlStrCache>
            </c:multiLvlStrRef>
          </c:cat>
          <c:val>
            <c:numRef>
              <c:f>'2de lijnsklachtenkwalificatie'!$C$235:$C$242</c:f>
              <c:numCache>
                <c:formatCode>0%</c:formatCode>
                <c:ptCount val="8"/>
                <c:pt idx="0">
                  <c:v>0.25</c:v>
                </c:pt>
                <c:pt idx="1">
                  <c:v>0.19</c:v>
                </c:pt>
                <c:pt idx="2">
                  <c:v>0.18</c:v>
                </c:pt>
                <c:pt idx="3">
                  <c:v>0.18</c:v>
                </c:pt>
                <c:pt idx="4">
                  <c:v>0.09</c:v>
                </c:pt>
                <c:pt idx="5">
                  <c:v>0.06</c:v>
                </c:pt>
                <c:pt idx="6">
                  <c:v>0.02</c:v>
                </c:pt>
                <c:pt idx="7">
                  <c:v>0.01</c:v>
                </c:pt>
              </c:numCache>
            </c:numRef>
          </c:val>
          <c:extLst>
            <c:ext xmlns:c16="http://schemas.microsoft.com/office/drawing/2014/chart" uri="{C3380CC4-5D6E-409C-BE32-E72D297353CC}">
              <c16:uniqueId val="{00000010-97C8-4334-B8A9-1CA0E663C696}"/>
            </c:ext>
          </c:extLst>
        </c:ser>
        <c:dLbls>
          <c:dLblPos val="bestFit"/>
          <c:showLegendKey val="0"/>
          <c:showVal val="0"/>
          <c:showCatName val="1"/>
          <c:showSerName val="0"/>
          <c:showPercent val="0"/>
          <c:showBubbleSize val="0"/>
          <c:showLeaderLines val="1"/>
        </c:dLbls>
        <c:firstSliceAng val="0"/>
        <c:extLst>
          <c:ext xmlns:c15="http://schemas.microsoft.com/office/drawing/2012/chart" uri="{02D57815-91ED-43cb-92C2-25804820EDAC}">
            <c15:filteredPieSeries>
              <c15:ser>
                <c:idx val="1"/>
                <c:order val="1"/>
                <c:dLbls>
                  <c:spPr>
                    <a:noFill/>
                    <a:ln>
                      <a:noFill/>
                    </a:ln>
                    <a:effectLst/>
                  </c:spPr>
                  <c:dLblPos val="bestFit"/>
                  <c:showLegendKey val="0"/>
                  <c:showVal val="0"/>
                  <c:showCatName val="1"/>
                  <c:showSerName val="0"/>
                  <c:showPercent val="0"/>
                  <c:showBubbleSize val="0"/>
                  <c:showLeaderLines val="1"/>
                  <c:extLst>
                    <c:ext uri="{CE6537A1-D6FC-4f65-9D91-7224C49458BB}"/>
                  </c:extLst>
                </c:dLbls>
                <c:val>
                  <c:numRef>
                    <c:extLst>
                      <c:ext uri="{02D57815-91ED-43cb-92C2-25804820EDAC}">
                        <c15:formulaRef>
                          <c15:sqref>'2de lijnsklachtenkwalificatie'!$C$235:$C$244</c15:sqref>
                        </c15:formulaRef>
                      </c:ext>
                    </c:extLst>
                    <c:numCache>
                      <c:formatCode>0%</c:formatCode>
                      <c:ptCount val="10"/>
                      <c:pt idx="0">
                        <c:v>0.25</c:v>
                      </c:pt>
                      <c:pt idx="1">
                        <c:v>0.19</c:v>
                      </c:pt>
                      <c:pt idx="2">
                        <c:v>0.18</c:v>
                      </c:pt>
                      <c:pt idx="3">
                        <c:v>0.18</c:v>
                      </c:pt>
                      <c:pt idx="4">
                        <c:v>0.09</c:v>
                      </c:pt>
                      <c:pt idx="5">
                        <c:v>0.06</c:v>
                      </c:pt>
                      <c:pt idx="6">
                        <c:v>0.02</c:v>
                      </c:pt>
                      <c:pt idx="7">
                        <c:v>0.01</c:v>
                      </c:pt>
                      <c:pt idx="8">
                        <c:v>0.01</c:v>
                      </c:pt>
                      <c:pt idx="9">
                        <c:v>0.01</c:v>
                      </c:pt>
                    </c:numCache>
                  </c:numRef>
                </c:val>
                <c:extLst>
                  <c:ext xmlns:c16="http://schemas.microsoft.com/office/drawing/2014/chart" uri="{C3380CC4-5D6E-409C-BE32-E72D297353CC}">
                    <c16:uniqueId val="{00000011-97C8-4334-B8A9-1CA0E663C696}"/>
                  </c:ext>
                </c:extLst>
              </c15:ser>
            </c15:filteredPieSeries>
          </c:ext>
        </c:extLst>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207487221992"/>
          <c:y val="0.1848754927139484"/>
          <c:w val="0.7902049085969518"/>
          <c:h val="0.75518487608403795"/>
        </c:manualLayout>
      </c:layout>
      <c:pie3DChart>
        <c:varyColors val="1"/>
        <c:ser>
          <c:idx val="0"/>
          <c:order val="0"/>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D5E-4384-9AF2-9126BEEEEB56}"/>
              </c:ext>
            </c:extLst>
          </c:dPt>
          <c:dPt>
            <c:idx val="1"/>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D5E-4384-9AF2-9126BEEEEB56}"/>
              </c:ext>
            </c:extLst>
          </c:dPt>
          <c:dPt>
            <c:idx val="2"/>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D5E-4384-9AF2-9126BEEEEB56}"/>
              </c:ext>
            </c:extLst>
          </c:dPt>
          <c:dLbls>
            <c:dLbl>
              <c:idx val="0"/>
              <c:layout>
                <c:manualLayout>
                  <c:x val="-0.21126605884790717"/>
                  <c:y val="6.3830871947458179E-2"/>
                </c:manualLayout>
              </c:layout>
              <c:tx>
                <c:rich>
                  <a:bodyPr rot="0" spcFirstLastPara="1" vertOverflow="clip" horzOverflow="clip" vert="horz" wrap="square" lIns="38100" tIns="19050" rIns="38100" bIns="19050" anchor="ctr" anchorCtr="1">
                    <a:noAutofit/>
                  </a:bodyPr>
                  <a:lstStyle/>
                  <a:p>
                    <a:pPr>
                      <a:defRPr sz="1000" b="1" i="0" u="none" strike="noStrike" kern="1200" baseline="0">
                        <a:solidFill>
                          <a:schemeClr val="accent6"/>
                        </a:solidFill>
                        <a:latin typeface="+mn-lt"/>
                        <a:ea typeface="+mn-ea"/>
                        <a:cs typeface="+mn-cs"/>
                      </a:defRPr>
                    </a:pPr>
                    <a:fld id="{56D3F3B1-BCC8-475C-A2BC-993F927683B7}" type="CATEGORYNAME">
                      <a:rPr lang="en-US" b="1">
                        <a:solidFill>
                          <a:sysClr val="windowText" lastClr="000000"/>
                        </a:solidFill>
                      </a:rPr>
                      <a:pPr>
                        <a:defRPr/>
                      </a:pPr>
                      <a:t>[CATEGORIENAAM]</a:t>
                    </a:fld>
                    <a:r>
                      <a:rPr lang="en-US" baseline="0"/>
                      <a:t>
</a:t>
                    </a:r>
                    <a:fld id="{27848116-6FA3-4989-AAD5-DAB2FC4E8DAD}" type="PERCENTAGE">
                      <a:rPr lang="en-US" baseline="0">
                        <a:solidFill>
                          <a:sysClr val="windowText" lastClr="000000"/>
                        </a:solidFill>
                      </a:rPr>
                      <a:pPr>
                        <a:defRPr/>
                      </a:pPr>
                      <a:t>[PERCENTAGE]</a:t>
                    </a:fld>
                    <a:endParaRPr lang="en-US" baseline="0"/>
                  </a:p>
                </c:rich>
              </c:tx>
              <c:spPr>
                <a:noFill/>
                <a:ln>
                  <a:no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accent6"/>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470760233918125"/>
                      <c:h val="0.19202438404876809"/>
                    </c:manualLayout>
                  </c15:layout>
                  <c15:dlblFieldTable/>
                  <c15:showDataLabelsRange val="0"/>
                </c:ext>
                <c:ext xmlns:c16="http://schemas.microsoft.com/office/drawing/2014/chart" uri="{C3380CC4-5D6E-409C-BE32-E72D297353CC}">
                  <c16:uniqueId val="{00000001-FD5E-4384-9AF2-9126BEEEEB56}"/>
                </c:ext>
              </c:extLst>
            </c:dLbl>
            <c:dLbl>
              <c:idx val="1"/>
              <c:layout>
                <c:manualLayout>
                  <c:x val="0.26352350693005477"/>
                  <c:y val="-0.18374001636892162"/>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fld id="{8F734700-022F-4567-9A09-8E6C37C1FF74}" type="CATEGORYNAME">
                      <a:rPr lang="en-US" b="1">
                        <a:solidFill>
                          <a:sysClr val="windowText" lastClr="000000"/>
                        </a:solidFill>
                      </a:rPr>
                      <a:pPr>
                        <a:defRPr>
                          <a:solidFill>
                            <a:schemeClr val="accent6"/>
                          </a:solidFill>
                        </a:defRPr>
                      </a:pPr>
                      <a:t>[CATEGORIENAAM]</a:t>
                    </a:fld>
                    <a:r>
                      <a:rPr lang="en-US" b="1" baseline="0">
                        <a:solidFill>
                          <a:sysClr val="windowText" lastClr="000000"/>
                        </a:solidFill>
                      </a:rPr>
                      <a:t>
</a:t>
                    </a:r>
                    <a:fld id="{00C36C72-C113-4A5B-B3D6-5201B52CAB59}" type="PERCENTAGE">
                      <a:rPr lang="en-US" b="1" baseline="0">
                        <a:solidFill>
                          <a:sysClr val="windowText" lastClr="000000"/>
                        </a:solidFill>
                      </a:rPr>
                      <a:pPr>
                        <a:defRPr>
                          <a:solidFill>
                            <a:schemeClr val="accent6"/>
                          </a:solidFill>
                        </a:defRPr>
                      </a:pPr>
                      <a:t>[PERCENTAGE]</a:t>
                    </a:fld>
                    <a:endParaRPr lang="en-US"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862573099415206"/>
                      <c:h val="0.18967328008730089"/>
                    </c:manualLayout>
                  </c15:layout>
                  <c15:dlblFieldTable/>
                  <c15:showDataLabelsRange val="0"/>
                </c:ext>
                <c:ext xmlns:c16="http://schemas.microsoft.com/office/drawing/2014/chart" uri="{C3380CC4-5D6E-409C-BE32-E72D297353CC}">
                  <c16:uniqueId val="{00000003-FD5E-4384-9AF2-9126BEEEEB56}"/>
                </c:ext>
              </c:extLst>
            </c:dLbl>
            <c:dLbl>
              <c:idx val="2"/>
              <c:layout>
                <c:manualLayout>
                  <c:x val="-4.0450140261347536E-2"/>
                  <c:y val="-2.8810705521752668E-3"/>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fld id="{315C2139-9D50-43F1-BF56-2D5D1A841DD5}" type="CATEGORYNAME">
                      <a:rPr lang="en-US" b="1">
                        <a:solidFill>
                          <a:sysClr val="windowText" lastClr="000000"/>
                        </a:solidFill>
                      </a:rPr>
                      <a:pPr>
                        <a:defRPr>
                          <a:solidFill>
                            <a:schemeClr val="accent6"/>
                          </a:solidFill>
                        </a:defRPr>
                      </a:pPr>
                      <a:t>[CATEGORIENAAM]</a:t>
                    </a:fld>
                    <a:r>
                      <a:rPr lang="en-US" b="1" baseline="0">
                        <a:solidFill>
                          <a:sysClr val="windowText" lastClr="000000"/>
                        </a:solidFill>
                      </a:rPr>
                      <a:t>
</a:t>
                    </a:r>
                    <a:fld id="{3AB13234-6C98-47CF-886C-9C6D857BA745}" type="PERCENTAGE">
                      <a:rPr lang="en-US" b="1" baseline="0">
                        <a:solidFill>
                          <a:sysClr val="windowText" lastClr="000000"/>
                        </a:solidFill>
                      </a:rPr>
                      <a:pPr>
                        <a:defRPr>
                          <a:solidFill>
                            <a:schemeClr val="accent6"/>
                          </a:solidFill>
                        </a:defRPr>
                      </a:pPr>
                      <a:t>[PERCENTAGE]</a:t>
                    </a:fld>
                    <a:endParaRPr lang="en-US" b="1" baseline="0">
                      <a:solidFill>
                        <a:sysClr val="windowText" lastClr="000000"/>
                      </a:solidFill>
                    </a:endParaRPr>
                  </a:p>
                </c:rich>
              </c:tx>
              <c:spPr>
                <a:solidFill>
                  <a:sysClr val="window" lastClr="FFFFFF"/>
                </a:solidFill>
                <a:ln>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638203287234105"/>
                      <c:h val="0.16269333421929855"/>
                    </c:manualLayout>
                  </c15:layout>
                  <c15:dlblFieldTable/>
                  <c15:showDataLabelsRange val="0"/>
                </c:ext>
                <c:ext xmlns:c16="http://schemas.microsoft.com/office/drawing/2014/chart" uri="{C3380CC4-5D6E-409C-BE32-E72D297353CC}">
                  <c16:uniqueId val="{00000005-FD5E-4384-9AF2-9126BEEEEB56}"/>
                </c:ext>
              </c:extLst>
            </c:dLbl>
            <c:spPr>
              <a:solidFill>
                <a:sysClr val="window" lastClr="FFFFFF"/>
              </a:solidFill>
              <a:ln>
                <a:solidFill>
                  <a:srgbClr val="70AD47"/>
                </a:solidFill>
              </a:ln>
              <a:effectLst/>
            </c:sp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'[1]2de lijnsklachtenkwalificatie'!$D$86:$D$88</c:f>
              <c:strCache>
                <c:ptCount val="3"/>
                <c:pt idx="0">
                  <c:v>Bemiddeling</c:v>
                </c:pt>
                <c:pt idx="1">
                  <c:v>Informeren</c:v>
                </c:pt>
                <c:pt idx="2">
                  <c:v>Andere</c:v>
                </c:pt>
              </c:strCache>
            </c:strRef>
          </c:cat>
          <c:val>
            <c:numRef>
              <c:f>'[1]2de lijnsklachtenkwalificatie'!$F$86:$F$88</c:f>
              <c:numCache>
                <c:formatCode>General</c:formatCode>
                <c:ptCount val="3"/>
                <c:pt idx="0">
                  <c:v>0.42</c:v>
                </c:pt>
                <c:pt idx="1">
                  <c:v>0.49</c:v>
                </c:pt>
                <c:pt idx="2">
                  <c:v>8.5000000000000006E-2</c:v>
                </c:pt>
              </c:numCache>
            </c:numRef>
          </c:val>
          <c:extLst>
            <c:ext xmlns:c16="http://schemas.microsoft.com/office/drawing/2014/chart" uri="{C3380CC4-5D6E-409C-BE32-E72D297353CC}">
              <c16:uniqueId val="{00000006-FD5E-4384-9AF2-9126BEEEEB56}"/>
            </c:ext>
          </c:extLst>
        </c:ser>
        <c:dLbls>
          <c:dLblPos val="bestFit"/>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713220058019063E-2"/>
          <c:y val="8.5284477235621131E-2"/>
          <c:w val="0.9056729415327972"/>
          <c:h val="0.88116297617493933"/>
        </c:manualLayout>
      </c:layout>
      <c:pie3DChart>
        <c:varyColors val="1"/>
        <c:ser>
          <c:idx val="0"/>
          <c:order val="0"/>
          <c:tx>
            <c:strRef>
              <c:f>'C:\Users\mhanot\Desktop\[Jaarverslag2018-2019.xlsx]2de lijnsklachtenkwalificatie'!$F$113</c:f>
              <c:strCache>
                <c:ptCount val="1"/>
                <c:pt idx="0">
                  <c:v>Percentage</c:v>
                </c:pt>
              </c:strCache>
            </c:strRef>
          </c:tx>
          <c:dPt>
            <c:idx val="0"/>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CC4B-43D4-9D1F-28E079EB006C}"/>
              </c:ext>
            </c:extLst>
          </c:dPt>
          <c:dPt>
            <c:idx val="1"/>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CC4B-43D4-9D1F-28E079EB006C}"/>
              </c:ext>
            </c:extLst>
          </c:dPt>
          <c:dPt>
            <c:idx val="2"/>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CC4B-43D4-9D1F-28E079EB006C}"/>
              </c:ext>
            </c:extLst>
          </c:dPt>
          <c:dPt>
            <c:idx val="3"/>
            <c:bubble3D val="0"/>
            <c:spPr>
              <a:solidFill>
                <a:schemeClr val="accent6">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CC4B-43D4-9D1F-28E079EB006C}"/>
              </c:ext>
            </c:extLst>
          </c:dPt>
          <c:dLbls>
            <c:dLbl>
              <c:idx val="0"/>
              <c:layout>
                <c:manualLayout>
                  <c:x val="-0.23381671041119861"/>
                  <c:y val="-3.3703474073614813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9E7D45B8-1686-46C3-96C0-28F9106E35B8}" type="CATEGORYNAME">
                      <a:rPr lang="en-US" b="1">
                        <a:solidFill>
                          <a:schemeClr val="tx1"/>
                        </a:solidFill>
                      </a:rPr>
                      <a:pPr>
                        <a:defRPr/>
                      </a:pPr>
                      <a:t>[CATEGORIENAAM]</a:t>
                    </a:fld>
                    <a:r>
                      <a:rPr lang="en-US" b="1" baseline="0">
                        <a:solidFill>
                          <a:schemeClr val="tx1"/>
                        </a:solidFill>
                      </a:rPr>
                      <a:t>
</a:t>
                    </a:r>
                    <a:fld id="{CEA1D3CB-B5D1-44FB-9FCF-B29E23162328}" type="PERCENTAGE">
                      <a:rPr lang="en-US" b="1" baseline="0">
                        <a:solidFill>
                          <a:schemeClr val="tx1"/>
                        </a:solidFill>
                      </a:rPr>
                      <a:pPr>
                        <a:defRPr/>
                      </a:pPr>
                      <a:t>[PERCENTAGE]</a:t>
                    </a:fld>
                    <a:endParaRPr lang="en-US" b="1" baseline="0">
                      <a:solidFill>
                        <a:schemeClr val="tx1"/>
                      </a:solidFill>
                    </a:endParaRPr>
                  </a:p>
                </c:rich>
              </c:tx>
              <c:spPr>
                <a:noFill/>
                <a:ln w="9525">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796228760878574"/>
                      <c:h val="0.18289664579329157"/>
                    </c:manualLayout>
                  </c15:layout>
                  <c15:dlblFieldTable/>
                  <c15:showDataLabelsRange val="0"/>
                </c:ext>
                <c:ext xmlns:c16="http://schemas.microsoft.com/office/drawing/2014/chart" uri="{C3380CC4-5D6E-409C-BE32-E72D297353CC}">
                  <c16:uniqueId val="{00000001-CC4B-43D4-9D1F-28E079EB006C}"/>
                </c:ext>
              </c:extLst>
            </c:dLbl>
            <c:dLbl>
              <c:idx val="1"/>
              <c:layout>
                <c:manualLayout>
                  <c:x val="-0.18782635723166183"/>
                  <c:y val="-3.4186868373737708E-3"/>
                </c:manualLayout>
              </c:layout>
              <c:tx>
                <c:rich>
                  <a:bodyPr/>
                  <a:lstStyle/>
                  <a:p>
                    <a:fld id="{117008C0-B7FD-4F54-8079-66E1435FE497}" type="CATEGORYNAME">
                      <a:rPr lang="en-US" b="1">
                        <a:solidFill>
                          <a:sysClr val="windowText" lastClr="000000"/>
                        </a:solidFill>
                      </a:rPr>
                      <a:pPr/>
                      <a:t>[CATEGORIENAAM]</a:t>
                    </a:fld>
                    <a:r>
                      <a:rPr lang="en-US" b="1" baseline="0">
                        <a:solidFill>
                          <a:sysClr val="windowText" lastClr="000000"/>
                        </a:solidFill>
                      </a:rPr>
                      <a:t>
</a:t>
                    </a:r>
                    <a:fld id="{625E6382-B16E-49E7-A07F-4CAE64E76CF1}" type="PERCENTAGE">
                      <a:rPr lang="en-US" b="1" baseline="0">
                        <a:solidFill>
                          <a:sysClr val="windowText" lastClr="000000"/>
                        </a:solidFill>
                      </a:rPr>
                      <a:pPr/>
                      <a:t>[PERCENTAGE]</a:t>
                    </a:fld>
                    <a:endParaRPr lang="en-US"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C4B-43D4-9D1F-28E079EB006C}"/>
                </c:ext>
              </c:extLst>
            </c:dLbl>
            <c:dLbl>
              <c:idx val="2"/>
              <c:layout>
                <c:manualLayout>
                  <c:x val="0.13712249534078463"/>
                  <c:y val="-0.2581735155607063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ED9B2493-FDE5-4324-8260-1D907B9C50EC}" type="CATEGORYNAME">
                      <a:rPr lang="en-US" b="1">
                        <a:solidFill>
                          <a:sysClr val="windowText" lastClr="000000"/>
                        </a:solidFill>
                      </a:rPr>
                      <a:pPr>
                        <a:defRPr/>
                      </a:pPr>
                      <a:t>[CATEGORIENAAM]</a:t>
                    </a:fld>
                    <a:r>
                      <a:rPr lang="en-US" b="1" baseline="0">
                        <a:solidFill>
                          <a:sysClr val="windowText" lastClr="000000"/>
                        </a:solidFill>
                      </a:rPr>
                      <a:t>
</a:t>
                    </a:r>
                    <a:fld id="{3024C925-F2CD-4143-9CE3-CEE19227E92E}" type="PERCENTAGE">
                      <a:rPr lang="en-US" b="1" baseline="0">
                        <a:solidFill>
                          <a:sysClr val="windowText" lastClr="000000"/>
                        </a:solidFill>
                      </a:rPr>
                      <a:pPr>
                        <a:defRPr/>
                      </a:pPr>
                      <a:t>[PERCENTAGE]</a:t>
                    </a:fld>
                    <a:endParaRPr lang="en-US" b="1" baseline="0">
                      <a:solidFill>
                        <a:sysClr val="windowText" lastClr="000000"/>
                      </a:solidFill>
                    </a:endParaRPr>
                  </a:p>
                </c:rich>
              </c:tx>
              <c:spPr>
                <a:noFill/>
                <a:ln w="9525">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7440967905327623"/>
                      <c:h val="0.16079566825800318"/>
                    </c:manualLayout>
                  </c15:layout>
                  <c15:dlblFieldTable/>
                  <c15:showDataLabelsRange val="0"/>
                </c:ext>
                <c:ext xmlns:c16="http://schemas.microsoft.com/office/drawing/2014/chart" uri="{C3380CC4-5D6E-409C-BE32-E72D297353CC}">
                  <c16:uniqueId val="{00000005-CC4B-43D4-9D1F-28E079EB006C}"/>
                </c:ext>
              </c:extLst>
            </c:dLbl>
            <c:dLbl>
              <c:idx val="3"/>
              <c:layout>
                <c:manualLayout>
                  <c:x val="0.20197563636621702"/>
                  <c:y val="0.1570764228366063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8AF818F0-7763-4AF4-8104-E0B13A9898BB}" type="CATEGORYNAME">
                      <a:rPr lang="en-US" b="1">
                        <a:solidFill>
                          <a:sysClr val="windowText" lastClr="000000"/>
                        </a:solidFill>
                      </a:rPr>
                      <a:pPr>
                        <a:defRPr/>
                      </a:pPr>
                      <a:t>[CATEGORIENAAM]</a:t>
                    </a:fld>
                    <a:r>
                      <a:rPr lang="en-US" b="1" baseline="0">
                        <a:solidFill>
                          <a:sysClr val="windowText" lastClr="000000"/>
                        </a:solidFill>
                      </a:rPr>
                      <a:t>
</a:t>
                    </a:r>
                    <a:fld id="{48BF0F99-CC77-4C50-A4C0-5655283BDFFD}" type="PERCENTAGE">
                      <a:rPr lang="en-US" b="1" baseline="0">
                        <a:solidFill>
                          <a:sysClr val="windowText" lastClr="000000"/>
                        </a:solidFill>
                      </a:rPr>
                      <a:pPr>
                        <a:defRPr/>
                      </a:pPr>
                      <a:t>[PERCENTAGE]</a:t>
                    </a:fld>
                    <a:endParaRPr lang="en-US" b="1" baseline="0">
                      <a:solidFill>
                        <a:sysClr val="windowText" lastClr="000000"/>
                      </a:solidFill>
                    </a:endParaRPr>
                  </a:p>
                </c:rich>
              </c:tx>
              <c:spPr>
                <a:noFill/>
                <a:ln w="9525">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859994474374914"/>
                      <c:h val="0.21629652592638518"/>
                    </c:manualLayout>
                  </c15:layout>
                  <c15:dlblFieldTable/>
                  <c15:showDataLabelsRange val="0"/>
                </c:ext>
                <c:ext xmlns:c16="http://schemas.microsoft.com/office/drawing/2014/chart" uri="{C3380CC4-5D6E-409C-BE32-E72D297353CC}">
                  <c16:uniqueId val="{00000007-CC4B-43D4-9D1F-28E079EB006C}"/>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'[1]2de lijnsklachtenkwalificatie'!$D$114:$D$117</c:f>
              <c:strCache>
                <c:ptCount val="4"/>
                <c:pt idx="0">
                  <c:v>Hersteld</c:v>
                </c:pt>
                <c:pt idx="1">
                  <c:v>Deels hersteld</c:v>
                </c:pt>
                <c:pt idx="2">
                  <c:v>Niet hersteld</c:v>
                </c:pt>
                <c:pt idx="3">
                  <c:v>Niet van toepassing</c:v>
                </c:pt>
              </c:strCache>
            </c:strRef>
          </c:cat>
          <c:val>
            <c:numRef>
              <c:f>'[1]2de lijnsklachtenkwalificatie'!$F$114:$F$117</c:f>
              <c:numCache>
                <c:formatCode>General</c:formatCode>
                <c:ptCount val="4"/>
                <c:pt idx="0">
                  <c:v>0.51</c:v>
                </c:pt>
                <c:pt idx="1">
                  <c:v>0.02</c:v>
                </c:pt>
                <c:pt idx="2">
                  <c:v>0.15</c:v>
                </c:pt>
                <c:pt idx="3">
                  <c:v>0.32</c:v>
                </c:pt>
              </c:numCache>
            </c:numRef>
          </c:val>
          <c:extLst>
            <c:ext xmlns:c16="http://schemas.microsoft.com/office/drawing/2014/chart" uri="{C3380CC4-5D6E-409C-BE32-E72D297353CC}">
              <c16:uniqueId val="{00000008-CC4B-43D4-9D1F-28E079EB006C}"/>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nl-B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19685039370078"/>
          <c:y val="0.13545942559649179"/>
          <c:w val="0.39211777886481625"/>
          <c:h val="0.90586468358121897"/>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3642-4D37-96FF-A43B844B8465}"/>
              </c:ext>
            </c:extLst>
          </c:dPt>
          <c:dPt>
            <c:idx val="1"/>
            <c:bubble3D val="0"/>
            <c:spPr>
              <a:solidFill>
                <a:schemeClr val="accent2"/>
              </a:solidFill>
              <a:ln w="19050">
                <a:noFill/>
              </a:ln>
              <a:effectLst/>
            </c:spPr>
            <c:extLst>
              <c:ext xmlns:c16="http://schemas.microsoft.com/office/drawing/2014/chart" uri="{C3380CC4-5D6E-409C-BE32-E72D297353CC}">
                <c16:uniqueId val="{00000003-3642-4D37-96FF-A43B844B8465}"/>
              </c:ext>
            </c:extLst>
          </c:dPt>
          <c:dLbls>
            <c:dLbl>
              <c:idx val="0"/>
              <c:layout>
                <c:manualLayout>
                  <c:x val="-0.15917956648204551"/>
                  <c:y val="-0.254372400980741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FD1A1FDD-5828-4336-B484-6F1DAE65735B}" type="CATEGORYNAME">
                      <a:rPr lang="en-US" b="1">
                        <a:solidFill>
                          <a:sysClr val="windowText" lastClr="000000"/>
                        </a:solidFill>
                      </a:rPr>
                      <a:pPr>
                        <a:defRPr/>
                      </a:pPr>
                      <a:t>[CATEGORIENAAM]</a:t>
                    </a:fld>
                    <a:r>
                      <a:rPr lang="en-US" b="1" baseline="0">
                        <a:solidFill>
                          <a:sysClr val="windowText" lastClr="000000"/>
                        </a:solidFill>
                      </a:rPr>
                      <a:t>
</a:t>
                    </a:r>
                    <a:fld id="{EDD5B2CA-0D3E-4D45-B79A-60FADF950DE8}" type="PERCENTAGE">
                      <a:rPr lang="en-US" b="1" baseline="0">
                        <a:solidFill>
                          <a:sysClr val="windowText" lastClr="000000"/>
                        </a:solidFill>
                      </a:rPr>
                      <a:pPr>
                        <a:defRPr/>
                      </a:pPr>
                      <a:t>[PERCENTAGE]</a:t>
                    </a:fld>
                    <a:endParaRPr lang="en-US"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460564304461941"/>
                      <c:h val="0.16765675123942841"/>
                    </c:manualLayout>
                  </c15:layout>
                  <c15:dlblFieldTable/>
                  <c15:showDataLabelsRange val="0"/>
                </c:ext>
                <c:ext xmlns:c16="http://schemas.microsoft.com/office/drawing/2014/chart" uri="{C3380CC4-5D6E-409C-BE32-E72D297353CC}">
                  <c16:uniqueId val="{00000001-3642-4D37-96FF-A43B844B8465}"/>
                </c:ext>
              </c:extLst>
            </c:dLbl>
            <c:dLbl>
              <c:idx val="1"/>
              <c:layout>
                <c:manualLayout>
                  <c:x val="-3.4736138944555801E-2"/>
                  <c:y val="-1.0973936899862832E-2"/>
                </c:manualLayout>
              </c:layout>
              <c:tx>
                <c:rich>
                  <a:bodyPr/>
                  <a:lstStyle/>
                  <a:p>
                    <a:fld id="{19D5AD53-1400-42E2-9C9E-EF75C36F9068}" type="CATEGORYNAME">
                      <a:rPr lang="en-US" b="1">
                        <a:solidFill>
                          <a:sysClr val="windowText" lastClr="000000"/>
                        </a:solidFill>
                      </a:rPr>
                      <a:pPr/>
                      <a:t>[CATEGORIENAAM]</a:t>
                    </a:fld>
                    <a:r>
                      <a:rPr lang="en-US" b="1" baseline="0">
                        <a:solidFill>
                          <a:sysClr val="windowText" lastClr="000000"/>
                        </a:solidFill>
                      </a:rPr>
                      <a:t>
</a:t>
                    </a:r>
                    <a:fld id="{E449B82F-4A77-42D9-BE7B-DF08A047EFA3}" type="PERCENTAGE">
                      <a:rPr lang="en-US" b="1" baseline="0">
                        <a:solidFill>
                          <a:sysClr val="windowText" lastClr="000000"/>
                        </a:solidFill>
                      </a:rPr>
                      <a:pPr/>
                      <a:t>[PERCENTAGE]</a:t>
                    </a:fld>
                    <a:endParaRPr lang="en-US"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642-4D37-96FF-A43B844B846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'2de lijnskwalif 2019'!$D$117:$D$118</c:f>
              <c:strCache>
                <c:ptCount val="2"/>
                <c:pt idx="0">
                  <c:v>Hersteld</c:v>
                </c:pt>
                <c:pt idx="1">
                  <c:v>Niet hersteld</c:v>
                </c:pt>
              </c:strCache>
            </c:strRef>
          </c:cat>
          <c:val>
            <c:numRef>
              <c:f>'2de lijnskwalif 2019'!$E$117:$E$118</c:f>
              <c:numCache>
                <c:formatCode>0%</c:formatCode>
                <c:ptCount val="2"/>
                <c:pt idx="0">
                  <c:v>0.83</c:v>
                </c:pt>
                <c:pt idx="1">
                  <c:v>0.17</c:v>
                </c:pt>
              </c:numCache>
            </c:numRef>
          </c:val>
          <c:extLst>
            <c:ext xmlns:c16="http://schemas.microsoft.com/office/drawing/2014/chart" uri="{C3380CC4-5D6E-409C-BE32-E72D297353CC}">
              <c16:uniqueId val="{00000004-3642-4D37-96FF-A43B844B846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v>Extern</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'Contacten per categorie'!$A$2:$A$13</c:f>
              <c:strCache>
                <c:ptCount val="12"/>
                <c:pt idx="0">
                  <c:v>jan/19</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categorie'!$B$2:$B$13</c:f>
              <c:numCache>
                <c:formatCode>General</c:formatCode>
                <c:ptCount val="12"/>
                <c:pt idx="0">
                  <c:v>5</c:v>
                </c:pt>
                <c:pt idx="1">
                  <c:v>6</c:v>
                </c:pt>
                <c:pt idx="2">
                  <c:v>4</c:v>
                </c:pt>
                <c:pt idx="3">
                  <c:v>3</c:v>
                </c:pt>
                <c:pt idx="4">
                  <c:v>4</c:v>
                </c:pt>
                <c:pt idx="5">
                  <c:v>4</c:v>
                </c:pt>
                <c:pt idx="6">
                  <c:v>4</c:v>
                </c:pt>
                <c:pt idx="7">
                  <c:v>7</c:v>
                </c:pt>
                <c:pt idx="8">
                  <c:v>8</c:v>
                </c:pt>
                <c:pt idx="9">
                  <c:v>7</c:v>
                </c:pt>
                <c:pt idx="10">
                  <c:v>6</c:v>
                </c:pt>
                <c:pt idx="11">
                  <c:v>6</c:v>
                </c:pt>
              </c:numCache>
            </c:numRef>
          </c:val>
          <c:extLst>
            <c:ext xmlns:c16="http://schemas.microsoft.com/office/drawing/2014/chart" uri="{C3380CC4-5D6E-409C-BE32-E72D297353CC}">
              <c16:uniqueId val="{00000000-6B23-4597-9F11-328664CD1CCA}"/>
            </c:ext>
          </c:extLst>
        </c:ser>
        <c:ser>
          <c:idx val="1"/>
          <c:order val="1"/>
          <c:tx>
            <c:v>Eerste lijn</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'Contacten per categorie'!$A$2:$A$13</c:f>
              <c:strCache>
                <c:ptCount val="12"/>
                <c:pt idx="0">
                  <c:v>jan/19</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categorie'!$C$2:$C$13</c:f>
              <c:numCache>
                <c:formatCode>General</c:formatCode>
                <c:ptCount val="12"/>
                <c:pt idx="0">
                  <c:v>6</c:v>
                </c:pt>
                <c:pt idx="1">
                  <c:v>4</c:v>
                </c:pt>
                <c:pt idx="2">
                  <c:v>9</c:v>
                </c:pt>
                <c:pt idx="3">
                  <c:v>5</c:v>
                </c:pt>
                <c:pt idx="4">
                  <c:v>12</c:v>
                </c:pt>
                <c:pt idx="5">
                  <c:v>5</c:v>
                </c:pt>
                <c:pt idx="6">
                  <c:v>10</c:v>
                </c:pt>
                <c:pt idx="7">
                  <c:v>7</c:v>
                </c:pt>
                <c:pt idx="8">
                  <c:v>9</c:v>
                </c:pt>
                <c:pt idx="9">
                  <c:v>10</c:v>
                </c:pt>
                <c:pt idx="10">
                  <c:v>7</c:v>
                </c:pt>
                <c:pt idx="11">
                  <c:v>7</c:v>
                </c:pt>
              </c:numCache>
            </c:numRef>
          </c:val>
          <c:extLst>
            <c:ext xmlns:c16="http://schemas.microsoft.com/office/drawing/2014/chart" uri="{C3380CC4-5D6E-409C-BE32-E72D297353CC}">
              <c16:uniqueId val="{00000001-6B23-4597-9F11-328664CD1CCA}"/>
            </c:ext>
          </c:extLst>
        </c:ser>
        <c:ser>
          <c:idx val="2"/>
          <c:order val="2"/>
          <c:tx>
            <c:v>Tweede lijn</c:v>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'Contacten per categorie'!$A$2:$A$13</c:f>
              <c:strCache>
                <c:ptCount val="12"/>
                <c:pt idx="0">
                  <c:v>jan/19</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categorie'!$D$2:$D$13</c:f>
              <c:numCache>
                <c:formatCode>General</c:formatCode>
                <c:ptCount val="12"/>
                <c:pt idx="0">
                  <c:v>12</c:v>
                </c:pt>
                <c:pt idx="1">
                  <c:v>10</c:v>
                </c:pt>
                <c:pt idx="2">
                  <c:v>11</c:v>
                </c:pt>
                <c:pt idx="3">
                  <c:v>15</c:v>
                </c:pt>
                <c:pt idx="4">
                  <c:v>17</c:v>
                </c:pt>
                <c:pt idx="5">
                  <c:v>9</c:v>
                </c:pt>
                <c:pt idx="6">
                  <c:v>12</c:v>
                </c:pt>
                <c:pt idx="7">
                  <c:v>14</c:v>
                </c:pt>
                <c:pt idx="8">
                  <c:v>9</c:v>
                </c:pt>
                <c:pt idx="9">
                  <c:v>12</c:v>
                </c:pt>
                <c:pt idx="10">
                  <c:v>6</c:v>
                </c:pt>
                <c:pt idx="11">
                  <c:v>15</c:v>
                </c:pt>
              </c:numCache>
            </c:numRef>
          </c:val>
          <c:extLst>
            <c:ext xmlns:c16="http://schemas.microsoft.com/office/drawing/2014/chart" uri="{C3380CC4-5D6E-409C-BE32-E72D297353CC}">
              <c16:uniqueId val="{00000002-6B23-4597-9F11-328664CD1CCA}"/>
            </c:ext>
          </c:extLst>
        </c:ser>
        <c:dLbls>
          <c:dLblPos val="ctr"/>
          <c:showLegendKey val="0"/>
          <c:showVal val="1"/>
          <c:showCatName val="0"/>
          <c:showSerName val="0"/>
          <c:showPercent val="0"/>
          <c:showBubbleSize val="0"/>
        </c:dLbls>
        <c:gapWidth val="150"/>
        <c:overlap val="100"/>
        <c:axId val="231924768"/>
        <c:axId val="231925096"/>
      </c:barChart>
      <c:catAx>
        <c:axId val="2319247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crossAx val="231925096"/>
        <c:crosses val="autoZero"/>
        <c:auto val="1"/>
        <c:lblAlgn val="ctr"/>
        <c:lblOffset val="100"/>
        <c:noMultiLvlLbl val="0"/>
      </c:catAx>
      <c:valAx>
        <c:axId val="23192509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crossAx val="23192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46000257719723"/>
          <c:y val="9.6834576900594868E-2"/>
          <c:w val="0.85087468066491678"/>
          <c:h val="0.81843683936395117"/>
        </c:manualLayout>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7A9-4540-9D4D-9FCBD3455D28}"/>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7A9-4540-9D4D-9FCBD3455D28}"/>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7A9-4540-9D4D-9FCBD3455D28}"/>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7A9-4540-9D4D-9FCBD3455D28}"/>
              </c:ext>
            </c:extLst>
          </c:dPt>
          <c:dLbls>
            <c:dLbl>
              <c:idx val="0"/>
              <c:layout>
                <c:manualLayout>
                  <c:x val="-0.1698891126981219"/>
                  <c:y val="5.0473930933305801E-2"/>
                </c:manualLayout>
              </c:layout>
              <c:tx>
                <c:rich>
                  <a:bodyPr/>
                  <a:lstStyle/>
                  <a:p>
                    <a:fld id="{1E763952-524C-43E0-A819-C2E72CF7ED08}" type="CATEGORYNAME">
                      <a:rPr lang="en-US" b="1">
                        <a:solidFill>
                          <a:schemeClr val="tx1"/>
                        </a:solidFill>
                      </a:rPr>
                      <a:pPr/>
                      <a:t>[CATEGORIENAAM]</a:t>
                    </a:fld>
                    <a:r>
                      <a:rPr lang="en-US" b="1" baseline="0">
                        <a:solidFill>
                          <a:schemeClr val="tx1"/>
                        </a:solidFill>
                      </a:rPr>
                      <a:t>
</a:t>
                    </a:r>
                    <a:fld id="{C7AA8C59-E472-40B3-A215-38532AD3F0B1}" type="PERCENTAGE">
                      <a:rPr lang="en-US" b="1" baseline="0">
                        <a:solidFill>
                          <a:schemeClr val="tx1"/>
                        </a:solidFill>
                      </a:rPr>
                      <a:pPr/>
                      <a:t>[PERCENTAGE]</a:t>
                    </a:fld>
                    <a:endParaRPr lang="en-US" b="1" baseline="0">
                      <a:solidFill>
                        <a:schemeClr val="tx1"/>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993280839895013"/>
                      <c:h val="0.25258523843939795"/>
                    </c:manualLayout>
                  </c15:layout>
                  <c15:dlblFieldTable/>
                  <c15:showDataLabelsRange val="0"/>
                </c:ext>
                <c:ext xmlns:c16="http://schemas.microsoft.com/office/drawing/2014/chart" uri="{C3380CC4-5D6E-409C-BE32-E72D297353CC}">
                  <c16:uniqueId val="{00000001-87A9-4540-9D4D-9FCBD3455D28}"/>
                </c:ext>
              </c:extLst>
            </c:dLbl>
            <c:dLbl>
              <c:idx val="1"/>
              <c:layout>
                <c:manualLayout>
                  <c:x val="-3.7355855324286043E-2"/>
                  <c:y val="-0.30422547817834483"/>
                </c:manualLayout>
              </c:layout>
              <c:tx>
                <c:rich>
                  <a:bodyPr/>
                  <a:lstStyle/>
                  <a:p>
                    <a:fld id="{03AB80DD-4222-470C-BF14-0565BB62CD54}" type="CATEGORYNAME">
                      <a:rPr lang="en-US" b="1">
                        <a:solidFill>
                          <a:schemeClr val="tx1"/>
                        </a:solidFill>
                      </a:rPr>
                      <a:pPr/>
                      <a:t>[CATEGORIENAAM]</a:t>
                    </a:fld>
                    <a:r>
                      <a:rPr lang="en-US" b="1" baseline="0">
                        <a:solidFill>
                          <a:schemeClr val="tx1"/>
                        </a:solidFill>
                      </a:rPr>
                      <a:t>
</a:t>
                    </a:r>
                    <a:fld id="{7067A705-3A95-4D74-B456-DAD60337CCB0}" type="PERCENTAGE">
                      <a:rPr lang="en-US" b="1" baseline="0">
                        <a:solidFill>
                          <a:schemeClr val="tx1"/>
                        </a:solidFill>
                      </a:rPr>
                      <a:pPr/>
                      <a:t>[PERCENTAGE]</a:t>
                    </a:fld>
                    <a:endParaRPr lang="en-US" b="1" baseline="0">
                      <a:solidFill>
                        <a:schemeClr val="tx1"/>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28733063405833953"/>
                      <c:h val="0.18847215199017553"/>
                    </c:manualLayout>
                  </c15:layout>
                  <c15:dlblFieldTable/>
                  <c15:showDataLabelsRange val="0"/>
                </c:ext>
                <c:ext xmlns:c16="http://schemas.microsoft.com/office/drawing/2014/chart" uri="{C3380CC4-5D6E-409C-BE32-E72D297353CC}">
                  <c16:uniqueId val="{00000003-87A9-4540-9D4D-9FCBD3455D28}"/>
                </c:ext>
              </c:extLst>
            </c:dLbl>
            <c:dLbl>
              <c:idx val="2"/>
              <c:layout>
                <c:manualLayout>
                  <c:x val="0.19212462783237366"/>
                  <c:y val="-0.14211142821121159"/>
                </c:manualLayout>
              </c:layout>
              <c:tx>
                <c:rich>
                  <a:bodyPr/>
                  <a:lstStyle/>
                  <a:p>
                    <a:fld id="{4B8A100B-248D-4973-B959-A88B741DDD72}" type="CATEGORYNAME">
                      <a:rPr lang="en-US" b="1">
                        <a:solidFill>
                          <a:schemeClr val="tx1"/>
                        </a:solidFill>
                      </a:rPr>
                      <a:pPr/>
                      <a:t>[CATEGORIENAAM]</a:t>
                    </a:fld>
                    <a:r>
                      <a:rPr lang="en-US" b="1" baseline="0">
                        <a:solidFill>
                          <a:schemeClr val="tx1"/>
                        </a:solidFill>
                      </a:rPr>
                      <a:t>
</a:t>
                    </a:r>
                    <a:fld id="{461DFCEB-2030-454A-B72D-CD174F1DB6AC}" type="PERCENTAGE">
                      <a:rPr lang="en-US" b="1" baseline="0">
                        <a:solidFill>
                          <a:schemeClr val="tx1"/>
                        </a:solidFill>
                      </a:rPr>
                      <a:pPr/>
                      <a:t>[PERCENTAGE]</a:t>
                    </a:fld>
                    <a:endParaRPr lang="en-US" b="1" baseline="0">
                      <a:solidFill>
                        <a:schemeClr val="tx1"/>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21143713035870512"/>
                      <c:h val="0.20105544777917253"/>
                    </c:manualLayout>
                  </c15:layout>
                  <c15:dlblFieldTable/>
                  <c15:showDataLabelsRange val="0"/>
                </c:ext>
                <c:ext xmlns:c16="http://schemas.microsoft.com/office/drawing/2014/chart" uri="{C3380CC4-5D6E-409C-BE32-E72D297353CC}">
                  <c16:uniqueId val="{00000005-87A9-4540-9D4D-9FCBD3455D28}"/>
                </c:ext>
              </c:extLst>
            </c:dLbl>
            <c:dLbl>
              <c:idx val="3"/>
              <c:layout>
                <c:manualLayout>
                  <c:x val="-9.3844025310789628E-2"/>
                  <c:y val="8.9893209785217743E-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89C433BA-F2C6-4164-AFBC-00C60B69E215}" type="CATEGORYNAME">
                      <a:rPr lang="en-US" b="1">
                        <a:solidFill>
                          <a:schemeClr val="tx1"/>
                        </a:solidFill>
                      </a:rPr>
                      <a:pPr>
                        <a:defRPr/>
                      </a:pPr>
                      <a:t>[CATEGORIENAAM]</a:t>
                    </a:fld>
                    <a:r>
                      <a:rPr lang="en-US" b="1" baseline="0">
                        <a:solidFill>
                          <a:schemeClr val="tx1"/>
                        </a:solidFill>
                      </a:rPr>
                      <a:t>
</a:t>
                    </a:r>
                    <a:fld id="{BEC460BE-C5F5-46B3-9E5E-1CDF01F2B589}" type="PERCENTAGE">
                      <a:rPr lang="en-US" b="1" baseline="0">
                        <a:solidFill>
                          <a:schemeClr val="tx1"/>
                        </a:solidFill>
                      </a:rPr>
                      <a:pPr>
                        <a:defRPr/>
                      </a:pPr>
                      <a:t>[PERCENTAGE]</a:t>
                    </a:fld>
                    <a:endParaRPr lang="en-US" b="1" baseline="0">
                      <a:solidFill>
                        <a:schemeClr val="tx1"/>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734657198857896"/>
                      <c:h val="0.16442341496303789"/>
                    </c:manualLayout>
                  </c15:layout>
                  <c15:dlblFieldTable/>
                  <c15:showDataLabelsRange val="0"/>
                </c:ext>
                <c:ext xmlns:c16="http://schemas.microsoft.com/office/drawing/2014/chart" uri="{C3380CC4-5D6E-409C-BE32-E72D297353CC}">
                  <c16:uniqueId val="{00000007-87A9-4540-9D4D-9FCBD3455D28}"/>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'Wijze in'!$A$2:$A$5</c:f>
              <c:strCache>
                <c:ptCount val="4"/>
                <c:pt idx="0">
                  <c:v>E-mail</c:v>
                </c:pt>
                <c:pt idx="1">
                  <c:v>Klachtenformulier</c:v>
                </c:pt>
                <c:pt idx="2">
                  <c:v>Telefoon</c:v>
                </c:pt>
                <c:pt idx="3">
                  <c:v>Bezoek</c:v>
                </c:pt>
              </c:strCache>
            </c:strRef>
          </c:cat>
          <c:val>
            <c:numRef>
              <c:f>'Wijze in'!$B$2:$B$5</c:f>
              <c:numCache>
                <c:formatCode>0%</c:formatCode>
                <c:ptCount val="4"/>
                <c:pt idx="0">
                  <c:v>0.41</c:v>
                </c:pt>
                <c:pt idx="1">
                  <c:v>0.17</c:v>
                </c:pt>
                <c:pt idx="2">
                  <c:v>0.3</c:v>
                </c:pt>
                <c:pt idx="3">
                  <c:v>0.12</c:v>
                </c:pt>
              </c:numCache>
            </c:numRef>
          </c:val>
          <c:extLst>
            <c:ext xmlns:c16="http://schemas.microsoft.com/office/drawing/2014/chart" uri="{C3380CC4-5D6E-409C-BE32-E72D297353CC}">
              <c16:uniqueId val="{00000008-87A9-4540-9D4D-9FCBD3455D28}"/>
            </c:ext>
          </c:extLst>
        </c:ser>
        <c:dLbls>
          <c:dLblPos val="inEnd"/>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Extern</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'Wijze in'!$A$12:$A$15</c:f>
              <c:strCache>
                <c:ptCount val="4"/>
                <c:pt idx="0">
                  <c:v>E-mail</c:v>
                </c:pt>
                <c:pt idx="1">
                  <c:v>Klachtenformulier</c:v>
                </c:pt>
                <c:pt idx="2">
                  <c:v>Telefoon</c:v>
                </c:pt>
                <c:pt idx="3">
                  <c:v>Bezoek</c:v>
                </c:pt>
              </c:strCache>
            </c:strRef>
          </c:cat>
          <c:val>
            <c:numRef>
              <c:f>'Wijze in'!$B$12:$B$15</c:f>
              <c:numCache>
                <c:formatCode>General</c:formatCode>
                <c:ptCount val="4"/>
                <c:pt idx="0">
                  <c:v>25</c:v>
                </c:pt>
                <c:pt idx="1">
                  <c:v>4</c:v>
                </c:pt>
                <c:pt idx="2">
                  <c:v>24</c:v>
                </c:pt>
                <c:pt idx="3">
                  <c:v>11</c:v>
                </c:pt>
              </c:numCache>
            </c:numRef>
          </c:val>
          <c:extLst>
            <c:ext xmlns:c16="http://schemas.microsoft.com/office/drawing/2014/chart" uri="{C3380CC4-5D6E-409C-BE32-E72D297353CC}">
              <c16:uniqueId val="{00000000-6FB4-4A49-B1DB-F00F825A4F60}"/>
            </c:ext>
          </c:extLst>
        </c:ser>
        <c:ser>
          <c:idx val="1"/>
          <c:order val="1"/>
          <c:tx>
            <c:v>Eerste lijn</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'Wijze in'!$A$12:$A$15</c:f>
              <c:strCache>
                <c:ptCount val="4"/>
                <c:pt idx="0">
                  <c:v>E-mail</c:v>
                </c:pt>
                <c:pt idx="1">
                  <c:v>Klachtenformulier</c:v>
                </c:pt>
                <c:pt idx="2">
                  <c:v>Telefoon</c:v>
                </c:pt>
                <c:pt idx="3">
                  <c:v>Bezoek</c:v>
                </c:pt>
              </c:strCache>
            </c:strRef>
          </c:cat>
          <c:val>
            <c:numRef>
              <c:f>'Wijze in'!$C$12:$C$15</c:f>
              <c:numCache>
                <c:formatCode>General</c:formatCode>
                <c:ptCount val="4"/>
                <c:pt idx="0">
                  <c:v>42</c:v>
                </c:pt>
                <c:pt idx="1">
                  <c:v>17</c:v>
                </c:pt>
                <c:pt idx="2">
                  <c:v>29</c:v>
                </c:pt>
                <c:pt idx="3">
                  <c:v>3</c:v>
                </c:pt>
              </c:numCache>
            </c:numRef>
          </c:val>
          <c:extLst>
            <c:ext xmlns:c16="http://schemas.microsoft.com/office/drawing/2014/chart" uri="{C3380CC4-5D6E-409C-BE32-E72D297353CC}">
              <c16:uniqueId val="{00000001-6FB4-4A49-B1DB-F00F825A4F60}"/>
            </c:ext>
          </c:extLst>
        </c:ser>
        <c:ser>
          <c:idx val="2"/>
          <c:order val="2"/>
          <c:tx>
            <c:v>Tweede lijn</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'Wijze in'!$A$12:$A$15</c:f>
              <c:strCache>
                <c:ptCount val="4"/>
                <c:pt idx="0">
                  <c:v>E-mail</c:v>
                </c:pt>
                <c:pt idx="1">
                  <c:v>Klachtenformulier</c:v>
                </c:pt>
                <c:pt idx="2">
                  <c:v>Telefoon</c:v>
                </c:pt>
                <c:pt idx="3">
                  <c:v>Bezoek</c:v>
                </c:pt>
              </c:strCache>
            </c:strRef>
          </c:cat>
          <c:val>
            <c:numRef>
              <c:f>'Wijze in'!$D$12:$D$15</c:f>
              <c:numCache>
                <c:formatCode>General</c:formatCode>
                <c:ptCount val="4"/>
                <c:pt idx="0">
                  <c:v>55</c:v>
                </c:pt>
                <c:pt idx="1">
                  <c:v>29</c:v>
                </c:pt>
                <c:pt idx="2">
                  <c:v>35</c:v>
                </c:pt>
                <c:pt idx="3">
                  <c:v>23</c:v>
                </c:pt>
              </c:numCache>
            </c:numRef>
          </c:val>
          <c:extLst>
            <c:ext xmlns:c16="http://schemas.microsoft.com/office/drawing/2014/chart" uri="{C3380CC4-5D6E-409C-BE32-E72D297353CC}">
              <c16:uniqueId val="{00000002-6FB4-4A49-B1DB-F00F825A4F60}"/>
            </c:ext>
          </c:extLst>
        </c:ser>
        <c:dLbls>
          <c:dLblPos val="outEnd"/>
          <c:showLegendKey val="0"/>
          <c:showVal val="1"/>
          <c:showCatName val="0"/>
          <c:showSerName val="0"/>
          <c:showPercent val="0"/>
          <c:showBubbleSize val="0"/>
        </c:dLbls>
        <c:gapWidth val="219"/>
        <c:overlap val="-27"/>
        <c:axId val="585925504"/>
        <c:axId val="585916648"/>
      </c:barChart>
      <c:catAx>
        <c:axId val="58592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85916648"/>
        <c:crosses val="autoZero"/>
        <c:auto val="1"/>
        <c:lblAlgn val="ctr"/>
        <c:lblOffset val="100"/>
        <c:noMultiLvlLbl val="0"/>
      </c:catAx>
      <c:valAx>
        <c:axId val="585916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8592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75803720187151"/>
          <c:y val="0.10063960754905636"/>
          <c:w val="0.48110774848796073"/>
          <c:h val="0.82332427196600422"/>
        </c:manualLayout>
      </c:layout>
      <c:pieChart>
        <c:varyColors val="1"/>
        <c:ser>
          <c:idx val="0"/>
          <c:order val="0"/>
          <c:spPr>
            <a:ln>
              <a:noFill/>
            </a:ln>
          </c:spPr>
          <c:dPt>
            <c:idx val="0"/>
            <c:bubble3D val="0"/>
            <c:spPr>
              <a:solidFill>
                <a:schemeClr val="accent2"/>
              </a:solidFill>
              <a:ln w="19050">
                <a:noFill/>
              </a:ln>
              <a:effectLst/>
            </c:spPr>
            <c:extLst>
              <c:ext xmlns:c16="http://schemas.microsoft.com/office/drawing/2014/chart" uri="{C3380CC4-5D6E-409C-BE32-E72D297353CC}">
                <c16:uniqueId val="{00000001-8CEC-4C30-A379-8591C7DE2037}"/>
              </c:ext>
            </c:extLst>
          </c:dPt>
          <c:dPt>
            <c:idx val="1"/>
            <c:bubble3D val="0"/>
            <c:spPr>
              <a:solidFill>
                <a:schemeClr val="accent4"/>
              </a:solidFill>
              <a:ln w="19050">
                <a:noFill/>
              </a:ln>
              <a:effectLst/>
            </c:spPr>
            <c:extLst>
              <c:ext xmlns:c16="http://schemas.microsoft.com/office/drawing/2014/chart" uri="{C3380CC4-5D6E-409C-BE32-E72D297353CC}">
                <c16:uniqueId val="{00000003-8CEC-4C30-A379-8591C7DE2037}"/>
              </c:ext>
            </c:extLst>
          </c:dPt>
          <c:dPt>
            <c:idx val="2"/>
            <c:bubble3D val="0"/>
            <c:spPr>
              <a:solidFill>
                <a:schemeClr val="accent6"/>
              </a:solidFill>
              <a:ln w="19050">
                <a:noFill/>
              </a:ln>
              <a:effectLst/>
            </c:spPr>
            <c:extLst>
              <c:ext xmlns:c16="http://schemas.microsoft.com/office/drawing/2014/chart" uri="{C3380CC4-5D6E-409C-BE32-E72D297353CC}">
                <c16:uniqueId val="{00000005-8CEC-4C30-A379-8591C7DE2037}"/>
              </c:ext>
            </c:extLst>
          </c:dPt>
          <c:dPt>
            <c:idx val="3"/>
            <c:bubble3D val="0"/>
            <c:spPr>
              <a:solidFill>
                <a:schemeClr val="accent2">
                  <a:lumMod val="60000"/>
                </a:schemeClr>
              </a:solidFill>
              <a:ln w="19050">
                <a:noFill/>
              </a:ln>
              <a:effectLst/>
            </c:spPr>
            <c:extLst>
              <c:ext xmlns:c16="http://schemas.microsoft.com/office/drawing/2014/chart" uri="{C3380CC4-5D6E-409C-BE32-E72D297353CC}">
                <c16:uniqueId val="{00000007-8CEC-4C30-A379-8591C7DE2037}"/>
              </c:ext>
            </c:extLst>
          </c:dPt>
          <c:dPt>
            <c:idx val="4"/>
            <c:bubble3D val="0"/>
            <c:spPr>
              <a:solidFill>
                <a:schemeClr val="accent4">
                  <a:lumMod val="60000"/>
                </a:schemeClr>
              </a:solidFill>
              <a:ln w="19050">
                <a:noFill/>
              </a:ln>
              <a:effectLst/>
            </c:spPr>
            <c:extLst>
              <c:ext xmlns:c16="http://schemas.microsoft.com/office/drawing/2014/chart" uri="{C3380CC4-5D6E-409C-BE32-E72D297353CC}">
                <c16:uniqueId val="{00000009-8CEC-4C30-A379-8591C7DE2037}"/>
              </c:ext>
            </c:extLst>
          </c:dPt>
          <c:dPt>
            <c:idx val="5"/>
            <c:bubble3D val="0"/>
            <c:spPr>
              <a:solidFill>
                <a:schemeClr val="accent6">
                  <a:lumMod val="60000"/>
                </a:schemeClr>
              </a:solidFill>
              <a:ln w="19050">
                <a:noFill/>
              </a:ln>
              <a:effectLst/>
            </c:spPr>
            <c:extLst>
              <c:ext xmlns:c16="http://schemas.microsoft.com/office/drawing/2014/chart" uri="{C3380CC4-5D6E-409C-BE32-E72D297353CC}">
                <c16:uniqueId val="{0000000B-8CEC-4C30-A379-8591C7DE2037}"/>
              </c:ext>
            </c:extLst>
          </c:dPt>
          <c:dPt>
            <c:idx val="6"/>
            <c:bubble3D val="0"/>
            <c:spPr>
              <a:solidFill>
                <a:schemeClr val="accent2">
                  <a:lumMod val="80000"/>
                  <a:lumOff val="20000"/>
                </a:schemeClr>
              </a:solidFill>
              <a:ln w="19050">
                <a:noFill/>
              </a:ln>
              <a:effectLst/>
            </c:spPr>
            <c:extLst>
              <c:ext xmlns:c16="http://schemas.microsoft.com/office/drawing/2014/chart" uri="{C3380CC4-5D6E-409C-BE32-E72D297353CC}">
                <c16:uniqueId val="{0000000D-8CEC-4C30-A379-8591C7DE2037}"/>
              </c:ext>
            </c:extLst>
          </c:dPt>
          <c:dLbls>
            <c:dLbl>
              <c:idx val="0"/>
              <c:layout>
                <c:manualLayout>
                  <c:x val="-0.18454739244550952"/>
                  <c:y val="0.10884061367329084"/>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6A306C24-F01A-4EED-9908-8F0151E78DF2}" type="CATEGORYNAME">
                      <a:rPr lang="en-US" sz="1000" b="1">
                        <a:solidFill>
                          <a:sysClr val="windowText" lastClr="000000"/>
                        </a:solidFill>
                      </a:rPr>
                      <a:pPr>
                        <a:defRPr/>
                      </a:pPr>
                      <a:t>[CATEGORIENAAM]</a:t>
                    </a:fld>
                    <a:r>
                      <a:rPr lang="en-US" baseline="0"/>
                      <a:t>
</a:t>
                    </a:r>
                    <a:fld id="{859B78D4-385D-4B2B-AE2B-3C082A33768F}" type="PERCENTAGE">
                      <a:rPr lang="en-US" sz="1000" b="1" baseline="0">
                        <a:solidFill>
                          <a:sysClr val="windowText" lastClr="000000"/>
                        </a:solidFill>
                      </a:rPr>
                      <a:pPr>
                        <a:defRPr/>
                      </a:pPr>
                      <a:t>[PERCENTAGE]</a:t>
                    </a:fld>
                    <a:endParaRPr lang="en-US" baseline="0"/>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584566291624856"/>
                      <c:h val="0.15147468557380553"/>
                    </c:manualLayout>
                  </c15:layout>
                  <c15:dlblFieldTable/>
                  <c15:showDataLabelsRange val="0"/>
                </c:ext>
                <c:ext xmlns:c16="http://schemas.microsoft.com/office/drawing/2014/chart" uri="{C3380CC4-5D6E-409C-BE32-E72D297353CC}">
                  <c16:uniqueId val="{00000001-8CEC-4C30-A379-8591C7DE2037}"/>
                </c:ext>
              </c:extLst>
            </c:dLbl>
            <c:dLbl>
              <c:idx val="1"/>
              <c:layout>
                <c:manualLayout>
                  <c:x val="-8.1266324318155961E-2"/>
                  <c:y val="-0.2030486814148231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4BBE265B-F524-4DA1-971B-9CD48A4121C7}" type="CATEGORYNAME">
                      <a:rPr lang="en-US" sz="1000" b="1">
                        <a:solidFill>
                          <a:sysClr val="windowText" lastClr="000000"/>
                        </a:solidFill>
                      </a:rPr>
                      <a:pPr>
                        <a:defRPr/>
                      </a:pPr>
                      <a:t>[CATEGORIENAAM]</a:t>
                    </a:fld>
                    <a:r>
                      <a:rPr lang="en-US" sz="1000" b="1" baseline="0">
                        <a:solidFill>
                          <a:sysClr val="windowText" lastClr="000000"/>
                        </a:solidFill>
                      </a:rPr>
                      <a:t>
</a:t>
                    </a:r>
                    <a:fld id="{4FB63A25-994F-4485-ADC3-6C3C56BFDBAB}"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507450457581692"/>
                      <c:h val="0.11829222731055096"/>
                    </c:manualLayout>
                  </c15:layout>
                  <c15:dlblFieldTable/>
                  <c15:showDataLabelsRange val="0"/>
                </c:ext>
                <c:ext xmlns:c16="http://schemas.microsoft.com/office/drawing/2014/chart" uri="{C3380CC4-5D6E-409C-BE32-E72D297353CC}">
                  <c16:uniqueId val="{00000003-8CEC-4C30-A379-8591C7DE2037}"/>
                </c:ext>
              </c:extLst>
            </c:dLbl>
            <c:dLbl>
              <c:idx val="2"/>
              <c:layout>
                <c:manualLayout>
                  <c:x val="9.7452112143807779E-2"/>
                  <c:y val="-0.1486652671912754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B684F730-9C14-49E0-A4AE-65C0537DFFC1}" type="CATEGORYNAME">
                      <a:rPr lang="en-US" sz="1000" b="1">
                        <a:solidFill>
                          <a:sysClr val="windowText" lastClr="000000"/>
                        </a:solidFill>
                      </a:rPr>
                      <a:pPr>
                        <a:defRPr/>
                      </a:pPr>
                      <a:t>[CATEGORIENAAM]</a:t>
                    </a:fld>
                    <a:r>
                      <a:rPr lang="en-US" baseline="0"/>
                      <a:t>
</a:t>
                    </a:r>
                    <a:fld id="{A61456EC-7A0B-4D90-AFC0-85E175E47AF3}" type="PERCENTAGE">
                      <a:rPr lang="en-US" sz="1000" b="1" baseline="0">
                        <a:solidFill>
                          <a:sysClr val="windowText" lastClr="000000"/>
                        </a:solidFill>
                      </a:rPr>
                      <a:pPr>
                        <a:defRPr/>
                      </a:pPr>
                      <a:t>[PERCENTAGE]</a:t>
                    </a:fld>
                    <a:endParaRPr lang="en-US" baseline="0"/>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096907451785918"/>
                      <c:h val="0.1270188101487314"/>
                    </c:manualLayout>
                  </c15:layout>
                  <c15:dlblFieldTable/>
                  <c15:showDataLabelsRange val="0"/>
                </c:ext>
                <c:ext xmlns:c16="http://schemas.microsoft.com/office/drawing/2014/chart" uri="{C3380CC4-5D6E-409C-BE32-E72D297353CC}">
                  <c16:uniqueId val="{00000005-8CEC-4C30-A379-8591C7DE2037}"/>
                </c:ext>
              </c:extLst>
            </c:dLbl>
            <c:dLbl>
              <c:idx val="3"/>
              <c:layout>
                <c:manualLayout>
                  <c:x val="-4.0541806800236307E-2"/>
                  <c:y val="6.8816001365213819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BBC5E46E-D665-4263-9E96-4AA6F1160A57}" type="CATEGORYNAME">
                      <a:rPr lang="en-US" sz="1000" b="1"/>
                      <a:pPr>
                        <a:defRPr/>
                      </a:pPr>
                      <a:t>[CATEGORIENAAM]</a:t>
                    </a:fld>
                    <a:r>
                      <a:rPr lang="en-US" sz="1000" b="1" baseline="0"/>
                      <a:t>
</a:t>
                    </a:r>
                    <a:fld id="{130EA9BA-6790-4413-AF7E-3EDBBD500FA8}" type="PERCENTAGE">
                      <a:rPr lang="en-US" sz="1000" b="1" baseline="0">
                        <a:solidFill>
                          <a:sysClr val="windowText" lastClr="000000"/>
                        </a:solidFill>
                      </a:rPr>
                      <a:pPr>
                        <a:defRPr/>
                      </a:pPr>
                      <a:t>[PERCENTAGE]</a:t>
                    </a:fld>
                    <a:endParaRPr lang="en-US" sz="1000" b="1" baseline="0"/>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0215697820381148"/>
                      <c:h val="0.13962317210348707"/>
                    </c:manualLayout>
                  </c15:layout>
                  <c15:dlblFieldTable/>
                  <c15:showDataLabelsRange val="0"/>
                </c:ext>
                <c:ext xmlns:c16="http://schemas.microsoft.com/office/drawing/2014/chart" uri="{C3380CC4-5D6E-409C-BE32-E72D297353CC}">
                  <c16:uniqueId val="{00000007-8CEC-4C30-A379-8591C7DE2037}"/>
                </c:ext>
              </c:extLst>
            </c:dLbl>
            <c:dLbl>
              <c:idx val="4"/>
              <c:layout>
                <c:manualLayout>
                  <c:x val="-4.5376788770968846E-2"/>
                  <c:y val="-6.2123328333958325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3D5CB7C9-2FEF-4F5F-8A28-E219E2EEF4A3}" type="CATEGORYNAME">
                      <a:rPr lang="en-US" sz="1000" b="1">
                        <a:solidFill>
                          <a:sysClr val="windowText" lastClr="000000"/>
                        </a:solidFill>
                      </a:rPr>
                      <a:pPr>
                        <a:defRPr/>
                      </a:pPr>
                      <a:t>[CATEGORIENAAM]</a:t>
                    </a:fld>
                    <a:r>
                      <a:rPr lang="en-US" sz="1000" b="1" baseline="0">
                        <a:solidFill>
                          <a:sysClr val="windowText" lastClr="000000"/>
                        </a:solidFill>
                      </a:rPr>
                      <a:t>
</a:t>
                    </a:r>
                    <a:fld id="{AF9217AF-6AA8-4DA8-AB2F-14B0C85B8842}"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431136405605825"/>
                      <c:h val="0.11225899929929573"/>
                    </c:manualLayout>
                  </c15:layout>
                  <c15:dlblFieldTable/>
                  <c15:showDataLabelsRange val="0"/>
                </c:ext>
                <c:ext xmlns:c16="http://schemas.microsoft.com/office/drawing/2014/chart" uri="{C3380CC4-5D6E-409C-BE32-E72D297353CC}">
                  <c16:uniqueId val="{00000009-8CEC-4C30-A379-8591C7DE2037}"/>
                </c:ext>
              </c:extLst>
            </c:dLbl>
            <c:dLbl>
              <c:idx val="5"/>
              <c:layout>
                <c:manualLayout>
                  <c:x val="0.13355268510084056"/>
                  <c:y val="0.10335758884238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2819EEDE-ED37-4C1A-88EA-66402EB1A245}" type="CATEGORYNAME">
                      <a:rPr lang="en-US" sz="1000" b="1">
                        <a:solidFill>
                          <a:sysClr val="windowText" lastClr="000000"/>
                        </a:solidFill>
                      </a:rPr>
                      <a:pPr>
                        <a:defRPr/>
                      </a:pPr>
                      <a:t>[CATEGORIENAAM]</a:t>
                    </a:fld>
                    <a:r>
                      <a:rPr lang="en-US" sz="1000" b="1" baseline="0">
                        <a:solidFill>
                          <a:sysClr val="windowText" lastClr="000000"/>
                        </a:solidFill>
                      </a:rPr>
                      <a:t>
</a:t>
                    </a:r>
                    <a:fld id="{1DD2CA42-A394-4226-8AF3-242BF5C86F70}"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012027844345544"/>
                      <c:h val="0.13400356205474315"/>
                    </c:manualLayout>
                  </c15:layout>
                  <c15:dlblFieldTable/>
                  <c15:showDataLabelsRange val="0"/>
                </c:ext>
                <c:ext xmlns:c16="http://schemas.microsoft.com/office/drawing/2014/chart" uri="{C3380CC4-5D6E-409C-BE32-E72D297353CC}">
                  <c16:uniqueId val="{0000000B-8CEC-4C30-A379-8591C7DE2037}"/>
                </c:ext>
              </c:extLst>
            </c:dLbl>
            <c:dLbl>
              <c:idx val="6"/>
              <c:layout>
                <c:manualLayout>
                  <c:x val="-4.2603441930869755E-2"/>
                  <c:y val="5.1662260765211673E-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498D0BBC-4669-4D37-8FC5-4EEBFBC1BB28}" type="CATEGORYNAME">
                      <a:rPr lang="en-US" sz="1000" b="1">
                        <a:solidFill>
                          <a:sysClr val="windowText" lastClr="000000"/>
                        </a:solidFill>
                      </a:rPr>
                      <a:pPr>
                        <a:defRPr/>
                      </a:pPr>
                      <a:t>[CATEGORIENAAM]</a:t>
                    </a:fld>
                    <a:r>
                      <a:rPr lang="en-US" sz="1000" b="1" baseline="0">
                        <a:solidFill>
                          <a:sysClr val="windowText" lastClr="000000"/>
                        </a:solidFill>
                      </a:rPr>
                      <a:t>
</a:t>
                    </a:r>
                    <a:fld id="{CABEF9B7-7F19-4FC4-AC96-FF7519B9FBE6}" type="PERCENTAGE">
                      <a:rPr lang="en-US" sz="1000" b="1" baseline="0">
                        <a:solidFill>
                          <a:sysClr val="windowText" lastClr="000000"/>
                        </a:solidFill>
                      </a:rPr>
                      <a:pPr>
                        <a:defRPr/>
                      </a:pPr>
                      <a:t>[PERCENTAGE]</a:t>
                    </a:fld>
                    <a:endParaRPr lang="en-US" sz="1000" b="1" baseline="0">
                      <a:solidFill>
                        <a:sysClr val="windowText" lastClr="000000"/>
                      </a:solidFill>
                    </a:endParaRP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2289175658598228"/>
                      <c:h val="0.1163044770374228"/>
                    </c:manualLayout>
                  </c15:layout>
                  <c15:dlblFieldTable/>
                  <c15:showDataLabelsRange val="0"/>
                </c:ext>
                <c:ext xmlns:c16="http://schemas.microsoft.com/office/drawing/2014/chart" uri="{C3380CC4-5D6E-409C-BE32-E72D297353CC}">
                  <c16:uniqueId val="{0000000D-8CEC-4C30-A379-8591C7DE2037}"/>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Woonplaats!$A$29:$A$35</c:f>
              <c:strCache>
                <c:ptCount val="7"/>
                <c:pt idx="0">
                  <c:v>Leuven</c:v>
                </c:pt>
                <c:pt idx="1">
                  <c:v>Kessel-Lo</c:v>
                </c:pt>
                <c:pt idx="2">
                  <c:v>Heverlee</c:v>
                </c:pt>
                <c:pt idx="3">
                  <c:v>Wilsele</c:v>
                </c:pt>
                <c:pt idx="4">
                  <c:v>Wijgmaal</c:v>
                </c:pt>
                <c:pt idx="5">
                  <c:v>Rest</c:v>
                </c:pt>
                <c:pt idx="6">
                  <c:v>Onbekend</c:v>
                </c:pt>
              </c:strCache>
            </c:strRef>
          </c:cat>
          <c:val>
            <c:numRef>
              <c:f>Woonplaats!$B$29:$B$35</c:f>
              <c:numCache>
                <c:formatCode>General</c:formatCode>
                <c:ptCount val="7"/>
                <c:pt idx="0">
                  <c:v>107</c:v>
                </c:pt>
                <c:pt idx="1">
                  <c:v>55</c:v>
                </c:pt>
                <c:pt idx="2">
                  <c:v>35</c:v>
                </c:pt>
                <c:pt idx="3">
                  <c:v>14</c:v>
                </c:pt>
                <c:pt idx="4">
                  <c:v>9</c:v>
                </c:pt>
                <c:pt idx="5">
                  <c:v>50</c:v>
                </c:pt>
                <c:pt idx="6">
                  <c:v>27</c:v>
                </c:pt>
              </c:numCache>
            </c:numRef>
          </c:val>
          <c:extLst>
            <c:ext xmlns:c16="http://schemas.microsoft.com/office/drawing/2014/chart" uri="{C3380CC4-5D6E-409C-BE32-E72D297353CC}">
              <c16:uniqueId val="{0000000E-8CEC-4C30-A379-8591C7DE203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881965841226371E-2"/>
          <c:y val="7.6884155682608951E-2"/>
          <c:w val="0.92654798584959486"/>
          <c:h val="0.82924325343923566"/>
        </c:manualLayout>
      </c:layout>
      <c:barChart>
        <c:barDir val="col"/>
        <c:grouping val="clustered"/>
        <c:varyColors val="0"/>
        <c:ser>
          <c:idx val="0"/>
          <c:order val="0"/>
          <c:spPr>
            <a:solidFill>
              <a:schemeClr val="accent2"/>
            </a:solidFill>
            <a:ln>
              <a:noFill/>
            </a:ln>
            <a:effectLst/>
          </c:spPr>
          <c:invertIfNegative val="0"/>
          <c:cat>
            <c:strRef>
              <c:f>'Contacten per categorie'!$A$2:$A$13</c:f>
              <c:strCache>
                <c:ptCount val="12"/>
                <c:pt idx="0">
                  <c:v>jan/19</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categorie'!$B$2:$B$13</c:f>
              <c:numCache>
                <c:formatCode>General</c:formatCode>
                <c:ptCount val="12"/>
                <c:pt idx="0">
                  <c:v>5</c:v>
                </c:pt>
                <c:pt idx="1">
                  <c:v>6</c:v>
                </c:pt>
                <c:pt idx="2">
                  <c:v>4</c:v>
                </c:pt>
                <c:pt idx="3">
                  <c:v>3</c:v>
                </c:pt>
                <c:pt idx="4">
                  <c:v>4</c:v>
                </c:pt>
                <c:pt idx="5">
                  <c:v>4</c:v>
                </c:pt>
                <c:pt idx="6">
                  <c:v>4</c:v>
                </c:pt>
                <c:pt idx="7">
                  <c:v>7</c:v>
                </c:pt>
                <c:pt idx="8">
                  <c:v>8</c:v>
                </c:pt>
                <c:pt idx="9">
                  <c:v>7</c:v>
                </c:pt>
                <c:pt idx="10">
                  <c:v>6</c:v>
                </c:pt>
                <c:pt idx="11">
                  <c:v>6</c:v>
                </c:pt>
              </c:numCache>
            </c:numRef>
          </c:val>
          <c:extLst>
            <c:ext xmlns:c16="http://schemas.microsoft.com/office/drawing/2014/chart" uri="{C3380CC4-5D6E-409C-BE32-E72D297353CC}">
              <c16:uniqueId val="{00000000-0898-4CAF-A964-2FABDC2618EE}"/>
            </c:ext>
          </c:extLst>
        </c:ser>
        <c:dLbls>
          <c:showLegendKey val="0"/>
          <c:showVal val="0"/>
          <c:showCatName val="0"/>
          <c:showSerName val="0"/>
          <c:showPercent val="0"/>
          <c:showBubbleSize val="0"/>
        </c:dLbls>
        <c:gapWidth val="219"/>
        <c:overlap val="-27"/>
        <c:axId val="442025280"/>
        <c:axId val="442025608"/>
      </c:barChart>
      <c:catAx>
        <c:axId val="44202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2025608"/>
        <c:crosses val="autoZero"/>
        <c:auto val="1"/>
        <c:lblAlgn val="ctr"/>
        <c:lblOffset val="100"/>
        <c:noMultiLvlLbl val="0"/>
      </c:catAx>
      <c:valAx>
        <c:axId val="442025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442025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94001651597158"/>
          <c:y val="0.16166352445380947"/>
          <c:w val="0.81621615935282643"/>
          <c:h val="0.75575955444593812"/>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58D8-4FBC-B93B-D8F973A2F11D}"/>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58D8-4FBC-B93B-D8F973A2F11D}"/>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58D8-4FBC-B93B-D8F973A2F11D}"/>
              </c:ext>
            </c:extLst>
          </c:dPt>
          <c:dLbls>
            <c:dLbl>
              <c:idx val="0"/>
              <c:layout>
                <c:manualLayout>
                  <c:x val="-0.25327221371877612"/>
                  <c:y val="-0.30043360433604338"/>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r>
                      <a:rPr lang="en-US" sz="1000" b="1">
                        <a:solidFill>
                          <a:sysClr val="windowText" lastClr="000000"/>
                        </a:solidFill>
                      </a:rPr>
                      <a:t>Klacht</a:t>
                    </a:r>
                  </a:p>
                  <a:p>
                    <a:pPr>
                      <a:defRPr/>
                    </a:pPr>
                    <a:r>
                      <a:rPr lang="en-US" sz="1000" b="1">
                        <a:solidFill>
                          <a:sysClr val="windowText" lastClr="000000"/>
                        </a:solidFill>
                      </a:rPr>
                      <a:t>72%</a:t>
                    </a:r>
                  </a:p>
                </c:rich>
              </c:tx>
              <c:spPr>
                <a:no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8077088560322738"/>
                      <c:h val="0.22227684954014895"/>
                    </c:manualLayout>
                  </c15:layout>
                  <c15:showDataLabelsRange val="0"/>
                </c:ext>
                <c:ext xmlns:c16="http://schemas.microsoft.com/office/drawing/2014/chart" uri="{C3380CC4-5D6E-409C-BE32-E72D297353CC}">
                  <c16:uniqueId val="{00000001-58D8-4FBC-B93B-D8F973A2F11D}"/>
                </c:ext>
              </c:extLst>
            </c:dLbl>
            <c:dLbl>
              <c:idx val="1"/>
              <c:layout>
                <c:manualLayout>
                  <c:x val="-6.883267848032012E-3"/>
                  <c:y val="-0.1028477915698531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C21442DE-5592-4C2D-B9EA-A5B10BB9DD8A}" type="CATEGORYNAME">
                      <a:rPr lang="en-US" sz="1000" b="1">
                        <a:solidFill>
                          <a:sysClr val="windowText" lastClr="000000"/>
                        </a:solidFill>
                      </a:rPr>
                      <a:pPr>
                        <a:defRPr/>
                      </a:pPr>
                      <a:t>[CATEGORIENAAM]</a:t>
                    </a:fld>
                    <a:endParaRPr lang="en-US" sz="1000" b="1">
                      <a:solidFill>
                        <a:sysClr val="windowText" lastClr="000000"/>
                      </a:solidFill>
                    </a:endParaRPr>
                  </a:p>
                  <a:p>
                    <a:pPr>
                      <a:defRPr/>
                    </a:pPr>
                    <a:r>
                      <a:rPr lang="en-US" sz="1000" b="1">
                        <a:solidFill>
                          <a:sysClr val="windowText" lastClr="000000"/>
                        </a:solidFill>
                      </a:rPr>
                      <a:t>11%</a:t>
                    </a: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554789368763775"/>
                      <c:h val="0.20045937919731865"/>
                    </c:manualLayout>
                  </c15:layout>
                  <c15:dlblFieldTable/>
                  <c15:showDataLabelsRange val="0"/>
                </c:ext>
                <c:ext xmlns:c16="http://schemas.microsoft.com/office/drawing/2014/chart" uri="{C3380CC4-5D6E-409C-BE32-E72D297353CC}">
                  <c16:uniqueId val="{00000003-58D8-4FBC-B93B-D8F973A2F11D}"/>
                </c:ext>
              </c:extLst>
            </c:dLbl>
            <c:dLbl>
              <c:idx val="2"/>
              <c:layout>
                <c:manualLayout>
                  <c:x val="4.1144651507739841E-2"/>
                  <c:y val="-7.2875402769775735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C05CC76F-E59B-4570-89AD-59612C003421}" type="CATEGORYNAME">
                      <a:rPr lang="en-US" sz="1000" b="1">
                        <a:solidFill>
                          <a:sysClr val="windowText" lastClr="000000"/>
                        </a:solidFill>
                      </a:rPr>
                      <a:pPr>
                        <a:defRPr/>
                      </a:pPr>
                      <a:t>[CATEGORIENAAM]</a:t>
                    </a:fld>
                    <a:endParaRPr lang="en-US" sz="1000" b="1">
                      <a:solidFill>
                        <a:sysClr val="windowText" lastClr="000000"/>
                      </a:solidFill>
                    </a:endParaRPr>
                  </a:p>
                  <a:p>
                    <a:pPr>
                      <a:defRPr/>
                    </a:pPr>
                    <a:r>
                      <a:rPr lang="en-US" sz="1000" b="1">
                        <a:solidFill>
                          <a:sysClr val="windowText" lastClr="000000"/>
                        </a:solidFill>
                      </a:rPr>
                      <a:t>17%</a:t>
                    </a:r>
                  </a:p>
                </c:rich>
              </c:tx>
              <c:spPr>
                <a:noFill/>
                <a:ln>
                  <a:solidFill>
                    <a:sysClr val="window" lastClr="FFFFFF">
                      <a:lumMod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250763995181962"/>
                      <c:h val="0.17202483835861981"/>
                    </c:manualLayout>
                  </c15:layout>
                  <c15:dlblFieldTable/>
                  <c15:showDataLabelsRange val="0"/>
                </c:ext>
                <c:ext xmlns:c16="http://schemas.microsoft.com/office/drawing/2014/chart" uri="{C3380CC4-5D6E-409C-BE32-E72D297353CC}">
                  <c16:uniqueId val="{00000005-58D8-4FBC-B93B-D8F973A2F11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'Klachten extern'!$A$101:$A$103</c:f>
              <c:strCache>
                <c:ptCount val="3"/>
                <c:pt idx="0">
                  <c:v>Klacht</c:v>
                </c:pt>
                <c:pt idx="1">
                  <c:v>Melding</c:v>
                </c:pt>
                <c:pt idx="2">
                  <c:v>Vraag</c:v>
                </c:pt>
              </c:strCache>
            </c:strRef>
          </c:cat>
          <c:val>
            <c:numRef>
              <c:f>'Klachten extern'!$B$101:$B$103</c:f>
              <c:numCache>
                <c:formatCode>0%</c:formatCode>
                <c:ptCount val="3"/>
                <c:pt idx="0">
                  <c:v>0.72</c:v>
                </c:pt>
                <c:pt idx="1">
                  <c:v>0.11</c:v>
                </c:pt>
                <c:pt idx="2">
                  <c:v>0.17</c:v>
                </c:pt>
              </c:numCache>
            </c:numRef>
          </c:val>
          <c:extLst>
            <c:ext xmlns:c16="http://schemas.microsoft.com/office/drawing/2014/chart" uri="{C3380CC4-5D6E-409C-BE32-E72D297353CC}">
              <c16:uniqueId val="{00000006-58D8-4FBC-B93B-D8F973A2F11D}"/>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421775981705995E-2"/>
          <c:y val="0.2028508541695446"/>
          <c:w val="0.82326579547926881"/>
          <c:h val="0.77207606943868856"/>
        </c:manualLayout>
      </c:layout>
      <c:pie3DChart>
        <c:varyColors val="1"/>
        <c:ser>
          <c:idx val="0"/>
          <c:order val="0"/>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F03B-4625-991C-5AF720562D8A}"/>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F03B-4625-991C-5AF720562D8A}"/>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F03B-4625-991C-5AF720562D8A}"/>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F03B-4625-991C-5AF720562D8A}"/>
              </c:ext>
            </c:extLst>
          </c:dPt>
          <c:dLbls>
            <c:dLbl>
              <c:idx val="0"/>
              <c:layout>
                <c:manualLayout>
                  <c:x val="-0.18698514537534652"/>
                  <c:y val="5.1129898236404618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b="1">
                        <a:solidFill>
                          <a:schemeClr val="tx1"/>
                        </a:solidFill>
                      </a:rPr>
                      <a:t>E-mail</a:t>
                    </a:r>
                    <a:r>
                      <a:rPr lang="en-US" b="1" baseline="0">
                        <a:solidFill>
                          <a:schemeClr val="tx1"/>
                        </a:solidFill>
                      </a:rPr>
                      <a:t>
</a:t>
                    </a:r>
                    <a:fld id="{479D813E-7812-4AA6-BE84-3F8300B6D9BA}" type="PERCENTAGE">
                      <a:rPr lang="en-US" b="1" baseline="0">
                        <a:solidFill>
                          <a:schemeClr val="tx1"/>
                        </a:solidFill>
                      </a:rPr>
                      <a:pPr>
                        <a:defRPr/>
                      </a:pPr>
                      <a:t>[PERCENTAGE]</a:t>
                    </a:fld>
                    <a:endParaRPr lang="en-US" b="1" baseline="0">
                      <a:solidFill>
                        <a:schemeClr val="tx1"/>
                      </a:solidFill>
                    </a:endParaRPr>
                  </a:p>
                </c:rich>
              </c:tx>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1086873400084249"/>
                      <c:h val="0.17409992172031125"/>
                    </c:manualLayout>
                  </c15:layout>
                  <c15:dlblFieldTable/>
                  <c15:showDataLabelsRange val="0"/>
                </c:ext>
                <c:ext xmlns:c16="http://schemas.microsoft.com/office/drawing/2014/chart" uri="{C3380CC4-5D6E-409C-BE32-E72D297353CC}">
                  <c16:uniqueId val="{00000001-F03B-4625-991C-5AF720562D8A}"/>
                </c:ext>
              </c:extLst>
            </c:dLbl>
            <c:dLbl>
              <c:idx val="1"/>
              <c:layout>
                <c:manualLayout>
                  <c:x val="0.18930035777856707"/>
                  <c:y val="-0.25981222726596143"/>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B5E70349-29E8-40FC-83E6-CB2A6FA5AD23}" type="CATEGORYNAME">
                      <a:rPr lang="en-US" b="1">
                        <a:solidFill>
                          <a:sysClr val="windowText" lastClr="000000"/>
                        </a:solidFill>
                      </a:rPr>
                      <a:pPr>
                        <a:defRPr/>
                      </a:pPr>
                      <a:t>[CATEGORIENAAM]</a:t>
                    </a:fld>
                    <a:r>
                      <a:rPr lang="en-US" b="1" baseline="0">
                        <a:solidFill>
                          <a:sysClr val="windowText" lastClr="000000"/>
                        </a:solidFill>
                      </a:rPr>
                      <a:t>
</a:t>
                    </a:r>
                    <a:fld id="{4BDAEF51-09E5-4BAC-8290-58FCE8D735FB}" type="PERCENTAGE">
                      <a:rPr lang="en-US" b="1" baseline="0">
                        <a:solidFill>
                          <a:sysClr val="windowText" lastClr="000000"/>
                        </a:solidFill>
                      </a:rPr>
                      <a:pPr>
                        <a:defRPr/>
                      </a:pPr>
                      <a:t>[PERCENTAGE]</a:t>
                    </a:fld>
                    <a:endParaRPr lang="en-US" b="1" baseline="0">
                      <a:solidFill>
                        <a:sysClr val="windowText" lastClr="000000"/>
                      </a:solidFill>
                    </a:endParaRPr>
                  </a:p>
                </c:rich>
              </c:tx>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461408425641709"/>
                      <c:h val="0.20652188243911368"/>
                    </c:manualLayout>
                  </c15:layout>
                  <c15:dlblFieldTable/>
                  <c15:showDataLabelsRange val="0"/>
                </c:ext>
                <c:ext xmlns:c16="http://schemas.microsoft.com/office/drawing/2014/chart" uri="{C3380CC4-5D6E-409C-BE32-E72D297353CC}">
                  <c16:uniqueId val="{00000003-F03B-4625-991C-5AF720562D8A}"/>
                </c:ext>
              </c:extLst>
            </c:dLbl>
            <c:dLbl>
              <c:idx val="2"/>
              <c:layout>
                <c:manualLayout>
                  <c:x val="-5.9964719373982865E-2"/>
                  <c:y val="2.0073328043296895E-2"/>
                </c:manualLayout>
              </c:layout>
              <c:tx>
                <c:rich>
                  <a:bodyPr/>
                  <a:lstStyle/>
                  <a:p>
                    <a:fld id="{41720F14-8E62-404F-93A4-0D71EDAD18B7}" type="CATEGORYNAME">
                      <a:rPr lang="en-US" b="1">
                        <a:solidFill>
                          <a:sysClr val="windowText" lastClr="000000"/>
                        </a:solidFill>
                      </a:rPr>
                      <a:pPr/>
                      <a:t>[CATEGORIENAAM]</a:t>
                    </a:fld>
                    <a:r>
                      <a:rPr lang="en-US" b="1" baseline="0">
                        <a:solidFill>
                          <a:sysClr val="windowText" lastClr="000000"/>
                        </a:solidFill>
                      </a:rPr>
                      <a:t>
</a:t>
                    </a:r>
                    <a:fld id="{56DAAEF8-6C9B-496E-BFB7-E62D1A2713E3}" type="PERCENTAGE">
                      <a:rPr lang="en-US" b="1" baseline="0">
                        <a:solidFill>
                          <a:sysClr val="windowText" lastClr="000000"/>
                        </a:solidFill>
                      </a:rPr>
                      <a:pPr/>
                      <a:t>[PERCENTAGE]</a:t>
                    </a:fld>
                    <a:endParaRPr lang="en-US"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13065238667200496"/>
                      <c:h val="0.18617640236830862"/>
                    </c:manualLayout>
                  </c15:layout>
                  <c15:dlblFieldTable/>
                  <c15:showDataLabelsRange val="0"/>
                </c:ext>
                <c:ext xmlns:c16="http://schemas.microsoft.com/office/drawing/2014/chart" uri="{C3380CC4-5D6E-409C-BE32-E72D297353CC}">
                  <c16:uniqueId val="{00000005-F03B-4625-991C-5AF720562D8A}"/>
                </c:ext>
              </c:extLst>
            </c:dLbl>
            <c:dLbl>
              <c:idx val="3"/>
              <c:layout>
                <c:manualLayout>
                  <c:x val="7.9302870607903475E-2"/>
                  <c:y val="-2.9756347775989463E-2"/>
                </c:manualLayout>
              </c:layout>
              <c:tx>
                <c:rich>
                  <a:bodyPr/>
                  <a:lstStyle/>
                  <a:p>
                    <a:fld id="{6EAFEFDE-E182-4B8D-9322-9072BDC5B9BD}" type="CATEGORYNAME">
                      <a:rPr lang="en-US" b="1">
                        <a:solidFill>
                          <a:sysClr val="windowText" lastClr="000000"/>
                        </a:solidFill>
                      </a:rPr>
                      <a:pPr/>
                      <a:t>[CATEGORIENAAM]</a:t>
                    </a:fld>
                    <a:r>
                      <a:rPr lang="en-US" b="1" baseline="0">
                        <a:solidFill>
                          <a:sysClr val="windowText" lastClr="000000"/>
                        </a:solidFill>
                      </a:rPr>
                      <a:t>
</a:t>
                    </a:r>
                    <a:fld id="{E8772F34-178F-4D71-B474-29E576C9AE38}" type="PERCENTAGE">
                      <a:rPr lang="en-US" b="1" baseline="0">
                        <a:solidFill>
                          <a:sysClr val="windowText" lastClr="000000"/>
                        </a:solidFill>
                      </a:rPr>
                      <a:pPr/>
                      <a:t>[PERCENTAGE]</a:t>
                    </a:fld>
                    <a:endParaRPr lang="en-US" b="1"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22992370657057701"/>
                      <c:h val="0.17540572544710978"/>
                    </c:manualLayout>
                  </c15:layout>
                  <c15:dlblFieldTable/>
                  <c15:showDataLabelsRange val="0"/>
                </c:ext>
                <c:ext xmlns:c16="http://schemas.microsoft.com/office/drawing/2014/chart" uri="{C3380CC4-5D6E-409C-BE32-E72D297353CC}">
                  <c16:uniqueId val="{00000007-F03B-4625-991C-5AF720562D8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BE"/>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'Klachten extern'!$A$83:$A$86</c:f>
              <c:strCache>
                <c:ptCount val="4"/>
                <c:pt idx="0">
                  <c:v>e-mail</c:v>
                </c:pt>
                <c:pt idx="1">
                  <c:v>Telefoon</c:v>
                </c:pt>
                <c:pt idx="2">
                  <c:v>Bezoek</c:v>
                </c:pt>
                <c:pt idx="3">
                  <c:v>Klachtenformulier</c:v>
                </c:pt>
              </c:strCache>
            </c:strRef>
          </c:cat>
          <c:val>
            <c:numRef>
              <c:f>'Klachten extern'!$B$83:$B$86</c:f>
              <c:numCache>
                <c:formatCode>0%</c:formatCode>
                <c:ptCount val="4"/>
                <c:pt idx="0">
                  <c:v>0.39</c:v>
                </c:pt>
                <c:pt idx="1">
                  <c:v>0.38</c:v>
                </c:pt>
                <c:pt idx="2">
                  <c:v>0.17</c:v>
                </c:pt>
                <c:pt idx="3">
                  <c:v>0.06</c:v>
                </c:pt>
              </c:numCache>
            </c:numRef>
          </c:val>
          <c:extLst>
            <c:ext xmlns:c16="http://schemas.microsoft.com/office/drawing/2014/chart" uri="{C3380CC4-5D6E-409C-BE32-E72D297353CC}">
              <c16:uniqueId val="{00000008-F03B-4625-991C-5AF720562D8A}"/>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4"/>
            </a:solidFill>
            <a:ln>
              <a:noFill/>
            </a:ln>
            <a:effectLst/>
          </c:spPr>
          <c:invertIfNegative val="0"/>
          <c:cat>
            <c:strRef>
              <c:f>'Contacten per categorie'!$A$20:$A$31</c:f>
              <c:strCache>
                <c:ptCount val="12"/>
                <c:pt idx="0">
                  <c:v>jan/19</c:v>
                </c:pt>
                <c:pt idx="1">
                  <c:v>feb</c:v>
                </c:pt>
                <c:pt idx="2">
                  <c:v>maart</c:v>
                </c:pt>
                <c:pt idx="3">
                  <c:v>april</c:v>
                </c:pt>
                <c:pt idx="4">
                  <c:v>mei</c:v>
                </c:pt>
                <c:pt idx="5">
                  <c:v>juni</c:v>
                </c:pt>
                <c:pt idx="6">
                  <c:v>juli</c:v>
                </c:pt>
                <c:pt idx="7">
                  <c:v>aug</c:v>
                </c:pt>
                <c:pt idx="8">
                  <c:v>sept</c:v>
                </c:pt>
                <c:pt idx="9">
                  <c:v>okt</c:v>
                </c:pt>
                <c:pt idx="10">
                  <c:v>nov</c:v>
                </c:pt>
                <c:pt idx="11">
                  <c:v>dec</c:v>
                </c:pt>
              </c:strCache>
            </c:strRef>
          </c:cat>
          <c:val>
            <c:numRef>
              <c:f>'Contacten per categorie'!$B$20:$B$31</c:f>
              <c:numCache>
                <c:formatCode>General</c:formatCode>
                <c:ptCount val="12"/>
                <c:pt idx="0">
                  <c:v>6</c:v>
                </c:pt>
                <c:pt idx="1">
                  <c:v>4</c:v>
                </c:pt>
                <c:pt idx="2">
                  <c:v>9</c:v>
                </c:pt>
                <c:pt idx="3">
                  <c:v>5</c:v>
                </c:pt>
                <c:pt idx="4">
                  <c:v>12</c:v>
                </c:pt>
                <c:pt idx="5">
                  <c:v>5</c:v>
                </c:pt>
                <c:pt idx="6">
                  <c:v>10</c:v>
                </c:pt>
                <c:pt idx="7">
                  <c:v>7</c:v>
                </c:pt>
                <c:pt idx="8">
                  <c:v>9</c:v>
                </c:pt>
                <c:pt idx="9">
                  <c:v>10</c:v>
                </c:pt>
                <c:pt idx="10">
                  <c:v>7</c:v>
                </c:pt>
                <c:pt idx="11">
                  <c:v>7</c:v>
                </c:pt>
              </c:numCache>
            </c:numRef>
          </c:val>
          <c:extLst>
            <c:ext xmlns:c16="http://schemas.microsoft.com/office/drawing/2014/chart" uri="{C3380CC4-5D6E-409C-BE32-E72D297353CC}">
              <c16:uniqueId val="{00000000-DC24-4C83-AB0E-6310AF97B9E5}"/>
            </c:ext>
          </c:extLst>
        </c:ser>
        <c:dLbls>
          <c:showLegendKey val="0"/>
          <c:showVal val="0"/>
          <c:showCatName val="0"/>
          <c:showSerName val="0"/>
          <c:showPercent val="0"/>
          <c:showBubbleSize val="0"/>
        </c:dLbls>
        <c:gapWidth val="219"/>
        <c:overlap val="-27"/>
        <c:axId val="553029896"/>
        <c:axId val="553021696"/>
      </c:barChart>
      <c:catAx>
        <c:axId val="553029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53021696"/>
        <c:crosses val="autoZero"/>
        <c:auto val="1"/>
        <c:lblAlgn val="ctr"/>
        <c:lblOffset val="100"/>
        <c:noMultiLvlLbl val="0"/>
      </c:catAx>
      <c:valAx>
        <c:axId val="55302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53029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D560CB0-C615-4745-B6D1-CF177CAF4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4794</Words>
  <Characters>26367</Characters>
  <Application>Microsoft Office Word</Application>
  <DocSecurity>0</DocSecurity>
  <Lines>219</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Hanot</dc:creator>
  <cp:keywords/>
  <dc:description/>
  <cp:lastModifiedBy>Marion Hanot</cp:lastModifiedBy>
  <cp:revision>2</cp:revision>
  <cp:lastPrinted>2020-02-14T14:34:00Z</cp:lastPrinted>
  <dcterms:created xsi:type="dcterms:W3CDTF">2022-11-17T10:08:00Z</dcterms:created>
  <dcterms:modified xsi:type="dcterms:W3CDTF">2022-11-17T10:08:00Z</dcterms:modified>
</cp:coreProperties>
</file>